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300" w:lineRule="auto"/>
        <w:jc w:val="center"/>
        <w:rPr>
          <w:rFonts w:hint="eastAsia" w:ascii="黑体" w:eastAsia="黑体"/>
          <w:b/>
          <w:bCs w:val="0"/>
          <w:color w:val="000000"/>
          <w:sz w:val="32"/>
          <w:szCs w:val="32"/>
        </w:rPr>
      </w:pPr>
      <w:r>
        <w:rPr>
          <w:rFonts w:hint="eastAsia" w:ascii="黑体" w:eastAsia="黑体"/>
          <w:b/>
          <w:bCs w:val="0"/>
          <w:color w:val="000000"/>
          <w:sz w:val="32"/>
          <w:szCs w:val="32"/>
        </w:rPr>
        <w:t>《</w:t>
      </w:r>
      <w:r>
        <w:rPr>
          <w:rFonts w:hint="eastAsia" w:ascii="黑体" w:hAnsi="黑体" w:eastAsia="黑体" w:cs="黑体"/>
          <w:b/>
          <w:bCs w:val="0"/>
          <w:i w:val="0"/>
          <w:iCs w:val="0"/>
          <w:color w:val="auto"/>
          <w:w w:val="90"/>
          <w:kern w:val="0"/>
          <w:sz w:val="32"/>
          <w:szCs w:val="32"/>
          <w:u w:val="none"/>
          <w:lang w:val="en-US" w:eastAsia="zh-CN" w:bidi="ar"/>
        </w:rPr>
        <w:t>单片机与嵌入式系统</w:t>
      </w:r>
      <w:r>
        <w:rPr>
          <w:rFonts w:hint="eastAsia" w:ascii="黑体" w:eastAsia="黑体"/>
          <w:b/>
          <w:bCs w:val="0"/>
          <w:color w:val="000000"/>
          <w:sz w:val="32"/>
          <w:szCs w:val="32"/>
        </w:rPr>
        <w:t>》课程标准</w:t>
      </w:r>
    </w:p>
    <w:p>
      <w:pPr>
        <w:pStyle w:val="12"/>
        <w:rPr>
          <w:rFonts w:hint="eastAsia"/>
        </w:rPr>
      </w:pPr>
    </w:p>
    <w:p>
      <w:pPr>
        <w:pStyle w:val="13"/>
        <w:spacing w:after="0" w:line="360" w:lineRule="auto"/>
        <w:ind w:firstLine="422"/>
        <w:rPr>
          <w:rFonts w:hint="eastAsia" w:ascii="宋体" w:hAnsi="宋体" w:eastAsia="宋体"/>
          <w:b/>
          <w:color w:val="FF0000"/>
          <w:sz w:val="21"/>
          <w:szCs w:val="21"/>
        </w:rPr>
      </w:pPr>
    </w:p>
    <w:p>
      <w:pPr>
        <w:pStyle w:val="13"/>
        <w:keepNext w:val="0"/>
        <w:keepLines w:val="0"/>
        <w:pageBreakBefore w:val="0"/>
        <w:kinsoku/>
        <w:overflowPunct/>
        <w:topLinePunct w:val="0"/>
        <w:bidi w:val="0"/>
        <w:spacing w:after="0" w:line="240" w:lineRule="auto"/>
        <w:ind w:left="0" w:leftChars="0" w:right="0" w:rightChars="0" w:firstLine="422"/>
        <w:textAlignment w:val="auto"/>
        <w:rPr>
          <w:rFonts w:hint="eastAsia" w:ascii="宋体" w:hAnsi="宋体" w:eastAsia="宋体"/>
          <w:b/>
          <w:color w:val="FF0000"/>
          <w:sz w:val="21"/>
          <w:szCs w:val="21"/>
        </w:rPr>
      </w:pPr>
    </w:p>
    <w:p>
      <w:pPr>
        <w:pStyle w:val="13"/>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一、</w:t>
      </w:r>
      <w:r>
        <w:rPr>
          <w:rFonts w:hint="eastAsia" w:ascii="宋体" w:hAnsi="宋体" w:eastAsia="宋体" w:cs="宋体"/>
          <w:b w:val="0"/>
          <w:bCs/>
          <w:color w:val="000000"/>
          <w:sz w:val="24"/>
          <w:szCs w:val="24"/>
          <w:lang w:eastAsia="zh-CN"/>
        </w:rPr>
        <w:t>课程</w:t>
      </w:r>
      <w:r>
        <w:rPr>
          <w:rFonts w:hint="eastAsia" w:ascii="宋体" w:hAnsi="宋体" w:eastAsia="宋体" w:cs="宋体"/>
          <w:b w:val="0"/>
          <w:bCs/>
          <w:color w:val="000000"/>
          <w:sz w:val="24"/>
          <w:szCs w:val="24"/>
        </w:rPr>
        <w:t>信息</w:t>
      </w:r>
    </w:p>
    <w:p>
      <w:pPr>
        <w:pStyle w:val="13"/>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课程名称：单片机与嵌入式系统</w:t>
      </w:r>
    </w:p>
    <w:p>
      <w:pPr>
        <w:pStyle w:val="13"/>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课程编码：460609075</w:t>
      </w:r>
    </w:p>
    <w:p>
      <w:pPr>
        <w:pStyle w:val="13"/>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outlineLvl w:val="9"/>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rPr>
        <w:t>适用专业：</w:t>
      </w:r>
      <w:r>
        <w:rPr>
          <w:rFonts w:hint="eastAsia" w:ascii="宋体" w:hAnsi="宋体" w:eastAsia="宋体" w:cs="宋体"/>
          <w:b w:val="0"/>
          <w:bCs/>
          <w:color w:val="000000"/>
          <w:sz w:val="24"/>
          <w:szCs w:val="24"/>
          <w:lang w:val="en-US" w:eastAsia="zh-CN"/>
        </w:rPr>
        <w:t>无人机应用技术</w:t>
      </w:r>
    </w:p>
    <w:p>
      <w:pPr>
        <w:pStyle w:val="13"/>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outlineLvl w:val="9"/>
        <w:rPr>
          <w:rFonts w:hint="default"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eastAsia="zh-CN"/>
        </w:rPr>
        <w:t>课程</w:t>
      </w:r>
      <w:r>
        <w:rPr>
          <w:rFonts w:hint="eastAsia" w:ascii="宋体" w:hAnsi="宋体" w:eastAsia="宋体" w:cs="宋体"/>
          <w:b w:val="0"/>
          <w:bCs/>
          <w:color w:val="000000"/>
          <w:sz w:val="24"/>
          <w:szCs w:val="24"/>
        </w:rPr>
        <w:t>学时：</w:t>
      </w:r>
      <w:r>
        <w:rPr>
          <w:rFonts w:hint="eastAsia" w:ascii="宋体" w:hAnsi="宋体" w:eastAsia="宋体" w:cs="宋体"/>
          <w:b w:val="0"/>
          <w:bCs/>
          <w:color w:val="000000"/>
          <w:sz w:val="24"/>
          <w:szCs w:val="24"/>
          <w:lang w:val="en-US" w:eastAsia="zh-CN"/>
        </w:rPr>
        <w:t>90学时</w:t>
      </w:r>
    </w:p>
    <w:p>
      <w:pPr>
        <w:pStyle w:val="13"/>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outlineLvl w:val="9"/>
        <w:rPr>
          <w:rFonts w:hint="default"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eastAsia="zh-CN"/>
        </w:rPr>
        <w:t>课程</w:t>
      </w:r>
      <w:r>
        <w:rPr>
          <w:rFonts w:hint="eastAsia" w:ascii="宋体" w:hAnsi="宋体" w:eastAsia="宋体" w:cs="宋体"/>
          <w:b w:val="0"/>
          <w:bCs/>
          <w:color w:val="000000"/>
          <w:sz w:val="24"/>
          <w:szCs w:val="24"/>
        </w:rPr>
        <w:t>学分：</w:t>
      </w:r>
      <w:r>
        <w:rPr>
          <w:rFonts w:hint="eastAsia" w:ascii="宋体" w:hAnsi="宋体" w:eastAsia="宋体" w:cs="宋体"/>
          <w:b w:val="0"/>
          <w:bCs/>
          <w:color w:val="000000"/>
          <w:sz w:val="24"/>
          <w:szCs w:val="24"/>
          <w:lang w:val="en-US" w:eastAsia="zh-CN"/>
        </w:rPr>
        <w:t>5学分</w:t>
      </w:r>
    </w:p>
    <w:p>
      <w:pPr>
        <w:pStyle w:val="13"/>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二、课程定位</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eastAsia" w:ascii="宋体" w:hAnsi="宋体" w:eastAsia="宋体" w:cs="宋体"/>
          <w:b/>
          <w:bCs/>
          <w:color w:val="000000"/>
          <w:kern w:val="36"/>
          <w:sz w:val="24"/>
          <w:szCs w:val="24"/>
          <w:lang w:eastAsia="zh-CN"/>
        </w:rPr>
      </w:pPr>
      <w:r>
        <w:rPr>
          <w:rFonts w:hint="eastAsia" w:ascii="宋体" w:hAnsi="宋体" w:eastAsia="宋体" w:cs="宋体"/>
          <w:b w:val="0"/>
          <w:bCs w:val="0"/>
          <w:color w:val="000000"/>
          <w:kern w:val="36"/>
          <w:sz w:val="24"/>
          <w:szCs w:val="24"/>
          <w:lang w:eastAsia="zh-CN"/>
        </w:rPr>
        <w:t>（一）</w:t>
      </w:r>
      <w:r>
        <w:rPr>
          <w:rFonts w:hint="eastAsia" w:ascii="宋体" w:hAnsi="宋体" w:eastAsia="宋体" w:cs="宋体"/>
          <w:b w:val="0"/>
          <w:bCs w:val="0"/>
          <w:color w:val="000000"/>
          <w:kern w:val="36"/>
          <w:sz w:val="24"/>
          <w:szCs w:val="24"/>
        </w:rPr>
        <w:t>课程性质</w:t>
      </w:r>
    </w:p>
    <w:p>
      <w:pPr>
        <w:keepNext w:val="0"/>
        <w:keepLines w:val="0"/>
        <w:pageBreakBefore w:val="0"/>
        <w:widowControl/>
        <w:kinsoku/>
        <w:wordWrap/>
        <w:overflowPunct/>
        <w:topLinePunct w:val="0"/>
        <w:autoSpaceDE/>
        <w:autoSpaceDN/>
        <w:bidi w:val="0"/>
        <w:adjustRightInd/>
        <w:spacing w:line="240" w:lineRule="auto"/>
        <w:ind w:firstLine="480" w:firstLineChars="200"/>
        <w:jc w:val="left"/>
        <w:textAlignment w:val="auto"/>
        <w:outlineLvl w:val="9"/>
        <w:rPr>
          <w:rFonts w:hint="eastAsia" w:ascii="宋体" w:hAnsi="宋体" w:eastAsia="宋体" w:cs="宋体"/>
          <w:i w:val="0"/>
          <w:iCs w:val="0"/>
          <w:caps w:val="0"/>
          <w:color w:val="auto"/>
          <w:spacing w:val="0"/>
          <w:kern w:val="2"/>
          <w:sz w:val="24"/>
          <w:szCs w:val="24"/>
          <w:u w:val="none"/>
          <w:shd w:val="clear" w:fill="FFFFFF"/>
          <w:lang w:val="en-US" w:eastAsia="zh-CN" w:bidi="ar-SA"/>
        </w:rPr>
      </w:pPr>
      <w:r>
        <w:rPr>
          <w:rFonts w:hint="eastAsia" w:ascii="宋体" w:hAnsi="宋体" w:eastAsia="宋体" w:cs="宋体"/>
          <w:sz w:val="24"/>
          <w:szCs w:val="24"/>
          <w:lang w:val="en-US" w:eastAsia="zh-CN"/>
        </w:rPr>
        <w:t>《单片机与嵌入式系统》</w:t>
      </w:r>
      <w:r>
        <w:rPr>
          <w:rFonts w:hint="eastAsia" w:ascii="宋体" w:hAnsi="宋体" w:eastAsia="宋体" w:cs="宋体"/>
          <w:sz w:val="24"/>
          <w:szCs w:val="24"/>
        </w:rPr>
        <w:t>课程是所属学科为电气与信息类下的一级学科</w:t>
      </w:r>
      <w:r>
        <w:rPr>
          <w:rFonts w:hint="eastAsia" w:ascii="宋体" w:hAnsi="宋体" w:eastAsia="宋体" w:cs="宋体"/>
          <w:sz w:val="24"/>
          <w:szCs w:val="24"/>
          <w:lang w:val="en-US" w:eastAsia="zh-CN"/>
        </w:rPr>
        <w:t>无人机应用技术</w:t>
      </w:r>
      <w:r>
        <w:rPr>
          <w:rFonts w:hint="eastAsia" w:ascii="宋体" w:hAnsi="宋体" w:eastAsia="宋体" w:cs="宋体"/>
          <w:sz w:val="24"/>
          <w:szCs w:val="24"/>
        </w:rPr>
        <w:t>，在</w:t>
      </w:r>
      <w:r>
        <w:rPr>
          <w:rFonts w:hint="eastAsia" w:ascii="宋体" w:hAnsi="宋体" w:eastAsia="宋体" w:cs="宋体"/>
          <w:sz w:val="24"/>
          <w:szCs w:val="24"/>
          <w:lang w:val="en-US" w:eastAsia="zh-CN"/>
        </w:rPr>
        <w:t>无人机应用技术</w:t>
      </w:r>
      <w:r>
        <w:rPr>
          <w:rFonts w:hint="eastAsia" w:ascii="宋体" w:hAnsi="宋体" w:eastAsia="宋体" w:cs="宋体"/>
          <w:sz w:val="24"/>
          <w:szCs w:val="24"/>
        </w:rPr>
        <w:t>专业培养方案中属专业基础系列课程之一。</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eastAsia" w:ascii="宋体" w:hAnsi="宋体" w:eastAsia="宋体" w:cs="宋体"/>
          <w:b w:val="0"/>
          <w:bCs/>
          <w:color w:val="000000"/>
          <w:kern w:val="36"/>
          <w:sz w:val="24"/>
          <w:szCs w:val="24"/>
          <w:lang w:eastAsia="zh-CN"/>
        </w:rPr>
      </w:pPr>
      <w:r>
        <w:rPr>
          <w:rFonts w:hint="eastAsia" w:ascii="宋体" w:hAnsi="宋体" w:eastAsia="宋体" w:cs="宋体"/>
          <w:b w:val="0"/>
          <w:bCs/>
          <w:color w:val="000000"/>
          <w:kern w:val="36"/>
          <w:sz w:val="24"/>
          <w:szCs w:val="24"/>
          <w:lang w:eastAsia="zh-CN"/>
        </w:rPr>
        <w:t>（二）</w:t>
      </w:r>
      <w:r>
        <w:rPr>
          <w:rFonts w:hint="eastAsia" w:ascii="宋体" w:hAnsi="宋体" w:eastAsia="宋体" w:cs="宋体"/>
          <w:b w:val="0"/>
          <w:bCs/>
          <w:color w:val="000000"/>
          <w:kern w:val="36"/>
          <w:sz w:val="24"/>
          <w:szCs w:val="24"/>
        </w:rPr>
        <w:t>课程任务</w:t>
      </w:r>
    </w:p>
    <w:p>
      <w:pPr>
        <w:pStyle w:val="13"/>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outlineLvl w:val="9"/>
        <w:rPr>
          <w:rFonts w:hint="eastAsia" w:ascii="宋体" w:hAnsi="宋体" w:eastAsia="宋体" w:cs="宋体"/>
          <w:i w:val="0"/>
          <w:iCs w:val="0"/>
          <w:caps w:val="0"/>
          <w:color w:val="auto"/>
          <w:spacing w:val="0"/>
          <w:kern w:val="2"/>
          <w:sz w:val="24"/>
          <w:szCs w:val="24"/>
          <w:u w:val="none"/>
          <w:shd w:val="clear" w:fill="FFFFFF"/>
          <w:lang w:val="en-US" w:eastAsia="zh-CN" w:bidi="ar-SA"/>
        </w:rPr>
      </w:pPr>
      <w:r>
        <w:rPr>
          <w:rFonts w:hint="eastAsia" w:ascii="宋体" w:hAnsi="宋体" w:eastAsia="宋体" w:cs="宋体"/>
          <w:sz w:val="24"/>
          <w:szCs w:val="24"/>
          <w:lang w:val="en-US" w:eastAsia="zh-CN"/>
        </w:rPr>
        <w:t>《单片机与嵌入式系统》</w:t>
      </w:r>
      <w:r>
        <w:rPr>
          <w:rFonts w:hint="eastAsia" w:ascii="宋体" w:hAnsi="宋体" w:eastAsia="宋体" w:cs="宋体"/>
          <w:kern w:val="2"/>
          <w:sz w:val="24"/>
          <w:szCs w:val="24"/>
          <w:lang w:val="en-US" w:eastAsia="zh-CN" w:bidi="ar-SA"/>
        </w:rPr>
        <w:t>是电气自动化专业的一门核心职业技术技能课程，具有实践性强、应用面广的特点，该课程</w:t>
      </w:r>
      <w:r>
        <w:rPr>
          <w:rFonts w:hint="eastAsia" w:ascii="宋体" w:hAnsi="宋体" w:eastAsia="宋体" w:cs="宋体"/>
          <w:i w:val="0"/>
          <w:iCs w:val="0"/>
          <w:caps w:val="0"/>
          <w:color w:val="auto"/>
          <w:spacing w:val="0"/>
          <w:kern w:val="2"/>
          <w:sz w:val="24"/>
          <w:szCs w:val="24"/>
          <w:u w:val="none"/>
          <w:shd w:val="clear" w:fill="FFFFFF"/>
          <w:lang w:val="en-US" w:eastAsia="zh-CN" w:bidi="ar-SA"/>
        </w:rPr>
        <w:t>是学生考取中级维修电工资格证书、提高就业能力的坚实基础，该课程对学生受益面大，影响非常深远。一名从事电气设备控制工作的人员必须学</w:t>
      </w:r>
      <w:r>
        <w:rPr>
          <w:rFonts w:hint="eastAsia" w:ascii="宋体" w:hAnsi="宋体" w:eastAsia="宋体" w:cs="宋体"/>
          <w:sz w:val="24"/>
          <w:szCs w:val="24"/>
          <w:lang w:val="en-US" w:eastAsia="zh-CN"/>
        </w:rPr>
        <w:t>好《单片机与嵌入式系统》课程的</w:t>
      </w:r>
      <w:r>
        <w:rPr>
          <w:rFonts w:hint="eastAsia" w:ascii="宋体" w:hAnsi="宋体" w:eastAsia="宋体" w:cs="宋体"/>
          <w:i w:val="0"/>
          <w:iCs w:val="0"/>
          <w:caps w:val="0"/>
          <w:color w:val="auto"/>
          <w:spacing w:val="0"/>
          <w:kern w:val="2"/>
          <w:sz w:val="24"/>
          <w:szCs w:val="24"/>
          <w:u w:val="none"/>
          <w:shd w:val="clear" w:fill="FFFFFF"/>
          <w:lang w:val="en-US" w:eastAsia="zh-CN" w:bidi="ar-SA"/>
        </w:rPr>
        <w:t>内容，其控制系统的基础知识与技能几乎全在此课程中。</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eastAsia" w:ascii="宋体" w:hAnsi="宋体" w:eastAsia="宋体" w:cs="宋体"/>
          <w:b w:val="0"/>
          <w:bCs/>
          <w:color w:val="000000"/>
          <w:kern w:val="36"/>
          <w:sz w:val="24"/>
          <w:szCs w:val="24"/>
        </w:rPr>
      </w:pPr>
      <w:r>
        <w:rPr>
          <w:rFonts w:hint="eastAsia" w:ascii="宋体" w:hAnsi="宋体" w:eastAsia="宋体" w:cs="宋体"/>
          <w:sz w:val="24"/>
          <w:szCs w:val="24"/>
        </w:rPr>
        <w:t>本课程主要培养学生理解嵌入式处理器的工作原理，理解前入睡操作系统的基本原理，掌握嵌入式设备软件开发的基本技能，为学生将来就业打下基础。</w:t>
      </w:r>
    </w:p>
    <w:p>
      <w:pPr>
        <w:pStyle w:val="13"/>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三、课程设计</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eastAsia" w:ascii="宋体" w:hAnsi="宋体" w:eastAsia="宋体" w:cs="宋体"/>
          <w:b w:val="0"/>
          <w:bCs w:val="0"/>
          <w:color w:val="000000"/>
          <w:kern w:val="36"/>
          <w:sz w:val="24"/>
          <w:szCs w:val="24"/>
        </w:rPr>
      </w:pPr>
      <w:r>
        <w:rPr>
          <w:rFonts w:hint="eastAsia" w:ascii="宋体" w:hAnsi="宋体" w:eastAsia="宋体" w:cs="宋体"/>
          <w:b w:val="0"/>
          <w:bCs w:val="0"/>
          <w:color w:val="000000"/>
          <w:kern w:val="36"/>
          <w:sz w:val="24"/>
          <w:szCs w:val="24"/>
          <w:lang w:eastAsia="zh-CN"/>
        </w:rPr>
        <w:t>（一）</w:t>
      </w:r>
      <w:r>
        <w:rPr>
          <w:rFonts w:hint="eastAsia" w:ascii="宋体" w:hAnsi="宋体" w:eastAsia="宋体" w:cs="宋体"/>
          <w:b w:val="0"/>
          <w:bCs w:val="0"/>
          <w:color w:val="000000"/>
          <w:kern w:val="36"/>
          <w:sz w:val="24"/>
          <w:szCs w:val="24"/>
        </w:rPr>
        <w:t>设计理念</w:t>
      </w:r>
    </w:p>
    <w:p>
      <w:pPr>
        <w:keepNext w:val="0"/>
        <w:keepLines w:val="0"/>
        <w:pageBreakBefore w:val="0"/>
        <w:widowControl/>
        <w:suppressLineNumbers w:val="0"/>
        <w:kinsoku/>
        <w:wordWrap/>
        <w:overflowPunct/>
        <w:topLinePunct w:val="0"/>
        <w:autoSpaceDE/>
        <w:autoSpaceDN/>
        <w:bidi w:val="0"/>
        <w:adjustRightInd/>
        <w:spacing w:line="240" w:lineRule="auto"/>
        <w:ind w:firstLine="480" w:firstLineChars="200"/>
        <w:jc w:val="left"/>
        <w:textAlignment w:val="auto"/>
        <w:outlineLvl w:val="9"/>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课程以培养自动化生产线集成和系统应用为导向，遵循以下教育教学理念。</w:t>
      </w:r>
    </w:p>
    <w:p>
      <w:pPr>
        <w:keepNext w:val="0"/>
        <w:keepLines w:val="0"/>
        <w:pageBreakBefore w:val="0"/>
        <w:widowControl/>
        <w:suppressLineNumbers w:val="0"/>
        <w:kinsoku/>
        <w:wordWrap/>
        <w:overflowPunct/>
        <w:topLinePunct w:val="0"/>
        <w:autoSpaceDE/>
        <w:autoSpaceDN/>
        <w:bidi w:val="0"/>
        <w:adjustRightInd/>
        <w:spacing w:line="240" w:lineRule="auto"/>
        <w:ind w:firstLine="480" w:firstLineChars="200"/>
        <w:jc w:val="left"/>
        <w:textAlignment w:val="auto"/>
        <w:outlineLvl w:val="9"/>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1.终身学习的教育观：课程设计锚定学生终身发展必需“学会认知”“学会做事”“学会共同 生活”“学会生存”的教育观。以“学”为中心，强化学生自主学习，重视学生的学习权，实现“教 学”向“学习”转换，让学生学会学习，使受教育者成为自我教育者； </w:t>
      </w:r>
    </w:p>
    <w:p>
      <w:pPr>
        <w:keepNext w:val="0"/>
        <w:keepLines w:val="0"/>
        <w:pageBreakBefore w:val="0"/>
        <w:widowControl/>
        <w:suppressLineNumbers w:val="0"/>
        <w:kinsoku/>
        <w:wordWrap/>
        <w:overflowPunct/>
        <w:topLinePunct w:val="0"/>
        <w:autoSpaceDE/>
        <w:autoSpaceDN/>
        <w:bidi w:val="0"/>
        <w:adjustRightInd/>
        <w:spacing w:line="240" w:lineRule="auto"/>
        <w:ind w:firstLine="480" w:firstLineChars="200"/>
        <w:jc w:val="left"/>
        <w:textAlignment w:val="auto"/>
        <w:outlineLvl w:val="9"/>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2.多元智能的学生观：课程设计尊重学生是一个多元智能的群体，具有不同禀赋的学生观。依据个体智能结构差异特点，因材施教，努力发掘学习潜能，发展个性品质，让学习成为学生体 验智慧开启、增强自信的快乐过程，使教学活动成为塑造成功者的教育过程； </w:t>
      </w:r>
    </w:p>
    <w:p>
      <w:pPr>
        <w:keepNext w:val="0"/>
        <w:keepLines w:val="0"/>
        <w:pageBreakBefore w:val="0"/>
        <w:widowControl/>
        <w:suppressLineNumbers w:val="0"/>
        <w:kinsoku/>
        <w:wordWrap/>
        <w:overflowPunct/>
        <w:topLinePunct w:val="0"/>
        <w:autoSpaceDE/>
        <w:autoSpaceDN/>
        <w:bidi w:val="0"/>
        <w:adjustRightInd/>
        <w:spacing w:line="240" w:lineRule="auto"/>
        <w:ind w:firstLine="480" w:firstLineChars="200"/>
        <w:jc w:val="left"/>
        <w:textAlignment w:val="auto"/>
        <w:outlineLvl w:val="9"/>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3.建构主义的学习观：课程设计恪守知识是在一定的情境中，利用必要的学习资源与他人互动主动建构获得的学习观。为学生创设适宜的学习情境，运用适宜的教法，提供丰富的学习资源，使学生在师生互动、生生互动的过程中，主动地建构自己的经验和知识； </w:t>
      </w:r>
    </w:p>
    <w:p>
      <w:pPr>
        <w:keepNext w:val="0"/>
        <w:keepLines w:val="0"/>
        <w:pageBreakBefore w:val="0"/>
        <w:widowControl/>
        <w:suppressLineNumbers w:val="0"/>
        <w:kinsoku/>
        <w:wordWrap/>
        <w:overflowPunct/>
        <w:topLinePunct w:val="0"/>
        <w:autoSpaceDE/>
        <w:autoSpaceDN/>
        <w:bidi w:val="0"/>
        <w:adjustRightInd/>
        <w:spacing w:line="240" w:lineRule="auto"/>
        <w:ind w:firstLine="480" w:firstLineChars="200"/>
        <w:jc w:val="left"/>
        <w:textAlignment w:val="auto"/>
        <w:outlineLvl w:val="9"/>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4.能力本位的质量观：课程设计注重培养学生完成课程学习任务的兴趣和自动化生产线应用能力 的质量观。通过知识构建过程系统化的课程学习，使学生在个人实践经验的基础上，完成“情境” “协作”“会话”和“意义建构”全过程，获得自我发展的内化的学习能力； </w:t>
      </w:r>
    </w:p>
    <w:p>
      <w:pPr>
        <w:keepNext w:val="0"/>
        <w:keepLines w:val="0"/>
        <w:pageBreakBefore w:val="0"/>
        <w:widowControl/>
        <w:suppressLineNumbers w:val="0"/>
        <w:kinsoku/>
        <w:wordWrap/>
        <w:overflowPunct/>
        <w:topLinePunct w:val="0"/>
        <w:autoSpaceDE/>
        <w:autoSpaceDN/>
        <w:bidi w:val="0"/>
        <w:adjustRightInd/>
        <w:spacing w:line="240" w:lineRule="auto"/>
        <w:ind w:firstLine="480" w:firstLineChars="200"/>
        <w:jc w:val="left"/>
        <w:textAlignment w:val="auto"/>
        <w:outlineLvl w:val="9"/>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5.过程导向的课程观：课程设计以理论和实践一体化的工作过程为导向的课程观。构建“工 作过程完整”的学习过程，从机电一体化岗位工作出发选择课程内容，按照职业能力从易到难的顺 序安排教学，切实解决“怎么做”（经验）和“怎么做更好”（策略）的问题； </w:t>
      </w:r>
    </w:p>
    <w:p>
      <w:pPr>
        <w:keepNext w:val="0"/>
        <w:keepLines w:val="0"/>
        <w:pageBreakBefore w:val="0"/>
        <w:widowControl/>
        <w:suppressLineNumbers w:val="0"/>
        <w:kinsoku/>
        <w:wordWrap/>
        <w:overflowPunct/>
        <w:topLinePunct w:val="0"/>
        <w:autoSpaceDE/>
        <w:autoSpaceDN/>
        <w:bidi w:val="0"/>
        <w:adjustRightInd/>
        <w:spacing w:line="240" w:lineRule="auto"/>
        <w:ind w:firstLine="480" w:firstLineChars="200"/>
        <w:jc w:val="left"/>
        <w:textAlignment w:val="auto"/>
        <w:outlineLvl w:val="9"/>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6.行动导向的教学观：课程设计强调工作过程与学习过程相统一的教学观。强化学生是行动 主体，遵循“资讯、计划、决策、实施、检查、评估”的完整“行动”过程，让学生“独立地获 取信息、制订和实施计划、检查评价成果”，建构属于自己的经验和知识体系。</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eastAsia" w:ascii="宋体" w:hAnsi="宋体" w:eastAsia="宋体" w:cs="宋体"/>
          <w:b w:val="0"/>
          <w:bCs w:val="0"/>
          <w:color w:val="000000"/>
          <w:kern w:val="36"/>
          <w:sz w:val="24"/>
          <w:szCs w:val="24"/>
        </w:rPr>
      </w:pPr>
      <w:r>
        <w:rPr>
          <w:rFonts w:hint="eastAsia" w:ascii="宋体" w:hAnsi="宋体" w:eastAsia="宋体" w:cs="宋体"/>
          <w:b w:val="0"/>
          <w:bCs w:val="0"/>
          <w:color w:val="000000"/>
          <w:kern w:val="36"/>
          <w:sz w:val="24"/>
          <w:szCs w:val="24"/>
          <w:lang w:eastAsia="zh-CN"/>
        </w:rPr>
        <w:t>（二）</w:t>
      </w:r>
      <w:r>
        <w:rPr>
          <w:rFonts w:hint="eastAsia" w:ascii="宋体" w:hAnsi="宋体" w:eastAsia="宋体" w:cs="宋体"/>
          <w:b w:val="0"/>
          <w:bCs w:val="0"/>
          <w:color w:val="000000"/>
          <w:kern w:val="36"/>
          <w:sz w:val="24"/>
          <w:szCs w:val="24"/>
        </w:rPr>
        <w:t>设计思路</w:t>
      </w:r>
    </w:p>
    <w:p>
      <w:pPr>
        <w:pStyle w:val="13"/>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课程依据上述设计理念，按照以下设计思路组织课程教学内容。 </w:t>
      </w:r>
    </w:p>
    <w:p>
      <w:pPr>
        <w:pStyle w:val="13"/>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outlineLvl w:val="9"/>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1.根据学生的认知规律与技能要求，采用循序渐进方式实现理论教学与典型案例相结合的方式来展现教学内容，采用项目教学法，将学科知识按“项目”进行整合，体现以人为本的教学特色，注重学生实践能力的培养。做到“教”、“学”、“做” 一体共同完成</w:t>
      </w:r>
      <w:r>
        <w:rPr>
          <w:rFonts w:hint="eastAsia" w:ascii="宋体" w:hAnsi="宋体" w:eastAsia="宋体" w:cs="宋体"/>
          <w:b w:val="0"/>
          <w:bCs/>
          <w:color w:val="auto"/>
          <w:sz w:val="24"/>
          <w:szCs w:val="24"/>
          <w:lang w:eastAsia="zh-CN"/>
        </w:rPr>
        <w:t>；</w:t>
      </w:r>
    </w:p>
    <w:p>
      <w:pPr>
        <w:pStyle w:val="13"/>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outlineLvl w:val="9"/>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2.通过知识点、技能点的典型案例分析与讲解等教学任务来组织教学，倡导学生在教学任务项目实施过程中掌握机电设备装配与调试的专业基础知识和拆装等技能。将理论知识融入项目中进行教学，为项目设计和实施提供理论依据。在此基础上进行装配技术的知识学习和基本训练</w:t>
      </w:r>
      <w:r>
        <w:rPr>
          <w:rFonts w:hint="eastAsia" w:ascii="宋体" w:hAnsi="宋体" w:eastAsia="宋体" w:cs="宋体"/>
          <w:b w:val="0"/>
          <w:bCs/>
          <w:color w:val="auto"/>
          <w:sz w:val="24"/>
          <w:szCs w:val="24"/>
          <w:lang w:eastAsia="zh-CN"/>
        </w:rPr>
        <w:t>；</w:t>
      </w:r>
    </w:p>
    <w:p>
      <w:pPr>
        <w:pStyle w:val="13"/>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outlineLvl w:val="9"/>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3.每个项目均将相关理论与实践有机结合，力求体现让学生在“做中学，学中做”的职教理念,为此每个项目均以生产实际中的具体案例为主，删除复杂的理论计算，降低理论难度，以实际应用为主，以培养学生的应用能力和解决具体实际问题的工作能力</w:t>
      </w:r>
      <w:r>
        <w:rPr>
          <w:rFonts w:hint="eastAsia" w:ascii="宋体" w:hAnsi="宋体" w:eastAsia="宋体" w:cs="宋体"/>
          <w:b w:val="0"/>
          <w:bCs/>
          <w:color w:val="auto"/>
          <w:sz w:val="24"/>
          <w:szCs w:val="24"/>
          <w:lang w:eastAsia="zh-CN"/>
        </w:rPr>
        <w:t>；</w:t>
      </w:r>
    </w:p>
    <w:p>
      <w:pPr>
        <w:pStyle w:val="13"/>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4.大力推广“项目导向教学”模式，本课程在内容组织上强调学生的主动性学习，因此在项目开始前先提出学习目标，再进行项目任务分析，通过“项目的提出”,分解出“能力目标”，联系“日常典型案例”，引出“基本知识点”，结合知识点掌握操作要领，以上工作完成之后，提出项目要求达到的目标，让学生独立(或者分组)完成“项目实施”，结合项目(活动)的操作过程，最后完成“项目评价”。</w:t>
      </w:r>
    </w:p>
    <w:p>
      <w:pPr>
        <w:pStyle w:val="13"/>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四、课程目标</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eastAsia" w:ascii="宋体" w:hAnsi="宋体" w:eastAsia="宋体" w:cs="宋体"/>
          <w:b w:val="0"/>
          <w:bCs w:val="0"/>
          <w:color w:val="000000"/>
          <w:kern w:val="36"/>
          <w:sz w:val="24"/>
          <w:szCs w:val="24"/>
        </w:rPr>
      </w:pPr>
      <w:r>
        <w:rPr>
          <w:rFonts w:hint="eastAsia" w:ascii="宋体" w:hAnsi="宋体" w:eastAsia="宋体" w:cs="宋体"/>
          <w:b w:val="0"/>
          <w:bCs w:val="0"/>
          <w:color w:val="000000"/>
          <w:kern w:val="36"/>
          <w:sz w:val="24"/>
          <w:szCs w:val="24"/>
        </w:rPr>
        <w:t>（一）总体目标</w:t>
      </w:r>
    </w:p>
    <w:p>
      <w:pPr>
        <w:keepNext w:val="0"/>
        <w:keepLines w:val="0"/>
        <w:pageBreakBefore w:val="0"/>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宋体" w:hAnsi="宋体" w:eastAsia="宋体" w:cs="宋体"/>
          <w:b w:val="0"/>
          <w:bCs w:val="0"/>
          <w:color w:val="000000"/>
          <w:kern w:val="36"/>
          <w:sz w:val="24"/>
          <w:szCs w:val="24"/>
        </w:rPr>
      </w:pPr>
      <w:r>
        <w:rPr>
          <w:rFonts w:hint="eastAsia" w:ascii="宋体" w:hAnsi="宋体" w:eastAsia="宋体" w:cs="宋体"/>
          <w:color w:val="000000"/>
          <w:sz w:val="24"/>
          <w:szCs w:val="24"/>
        </w:rPr>
        <w:t>通过</w:t>
      </w:r>
      <w:r>
        <w:rPr>
          <w:rFonts w:hint="eastAsia" w:ascii="宋体" w:hAnsi="宋体" w:eastAsia="宋体" w:cs="宋体"/>
          <w:kern w:val="0"/>
          <w:sz w:val="24"/>
          <w:szCs w:val="24"/>
        </w:rPr>
        <w:t>《</w:t>
      </w:r>
      <w:r>
        <w:rPr>
          <w:rFonts w:hint="eastAsia" w:ascii="宋体" w:hAnsi="宋体" w:eastAsia="宋体" w:cs="宋体"/>
          <w:color w:val="000000"/>
          <w:sz w:val="24"/>
          <w:szCs w:val="24"/>
          <w:lang w:val="en-US" w:eastAsia="zh-CN"/>
        </w:rPr>
        <w:t>单片机与</w:t>
      </w:r>
      <w:r>
        <w:rPr>
          <w:rFonts w:hint="eastAsia" w:ascii="宋体" w:hAnsi="宋体" w:eastAsia="宋体" w:cs="宋体"/>
          <w:color w:val="000000"/>
          <w:sz w:val="24"/>
          <w:szCs w:val="24"/>
        </w:rPr>
        <w:t>嵌入式系统</w:t>
      </w:r>
      <w:r>
        <w:rPr>
          <w:rFonts w:hint="eastAsia" w:ascii="宋体" w:hAnsi="宋体" w:eastAsia="宋体" w:cs="宋体"/>
          <w:kern w:val="0"/>
          <w:sz w:val="24"/>
          <w:szCs w:val="24"/>
        </w:rPr>
        <w:t>》</w:t>
      </w:r>
      <w:r>
        <w:rPr>
          <w:rFonts w:hint="eastAsia" w:ascii="宋体" w:hAnsi="宋体" w:eastAsia="宋体" w:cs="宋体"/>
          <w:color w:val="000000"/>
          <w:sz w:val="24"/>
          <w:szCs w:val="24"/>
        </w:rPr>
        <w:t>的理论及实验教学，使学生</w:t>
      </w:r>
      <w:r>
        <w:rPr>
          <w:rFonts w:hint="eastAsia" w:ascii="宋体" w:hAnsi="宋体" w:eastAsia="宋体" w:cs="宋体"/>
          <w:kern w:val="0"/>
          <w:sz w:val="24"/>
          <w:szCs w:val="24"/>
        </w:rPr>
        <w:t>了解嵌入式系统体系结构，嵌入式处理器结构（ARM架构为主），异常处理，存储处理，系统控制过程，流水线作业及各种I/O接口；引导学生自主学习，使学生掌握嵌入式操作系统(</w:t>
      </w:r>
      <w:r>
        <w:rPr>
          <w:rFonts w:hint="eastAsia" w:ascii="宋体" w:hAnsi="宋体" w:eastAsia="宋体" w:cs="宋体"/>
          <w:sz w:val="24"/>
          <w:szCs w:val="24"/>
        </w:rPr>
        <w:t>μ</w:t>
      </w:r>
      <w:r>
        <w:rPr>
          <w:rFonts w:hint="eastAsia" w:ascii="宋体" w:hAnsi="宋体" w:eastAsia="宋体" w:cs="宋体"/>
          <w:sz w:val="24"/>
          <w:szCs w:val="24"/>
          <w:lang w:val="pt-BR"/>
        </w:rPr>
        <w:t>C/OS-Ⅱ</w:t>
      </w:r>
      <w:r>
        <w:rPr>
          <w:rFonts w:hint="eastAsia" w:ascii="宋体" w:hAnsi="宋体" w:eastAsia="宋体" w:cs="宋体"/>
          <w:kern w:val="0"/>
          <w:sz w:val="24"/>
          <w:szCs w:val="24"/>
        </w:rPr>
        <w:t>),以及在嵌入式OS支持下的开发应用方法，</w:t>
      </w:r>
      <w:r>
        <w:rPr>
          <w:rFonts w:hint="eastAsia" w:ascii="宋体" w:hAnsi="宋体" w:eastAsia="宋体" w:cs="宋体"/>
          <w:color w:val="000000"/>
          <w:kern w:val="0"/>
          <w:sz w:val="24"/>
          <w:szCs w:val="24"/>
        </w:rPr>
        <w:t>训练学生的系统整合能力、程序语言能力、市场应用导向能力，使学生</w:t>
      </w:r>
      <w:r>
        <w:rPr>
          <w:rFonts w:hint="eastAsia" w:ascii="宋体" w:hAnsi="宋体" w:eastAsia="宋体" w:cs="宋体"/>
          <w:color w:val="000000"/>
          <w:sz w:val="24"/>
          <w:szCs w:val="24"/>
        </w:rPr>
        <w:t>具备理论联系实际、运用所学知识发现问题和解决问题的能力</w:t>
      </w:r>
      <w:r>
        <w:rPr>
          <w:rFonts w:hint="eastAsia" w:ascii="宋体" w:hAnsi="宋体" w:eastAsia="宋体" w:cs="宋体"/>
          <w:kern w:val="0"/>
          <w:sz w:val="24"/>
          <w:szCs w:val="24"/>
        </w:rPr>
        <w:t>。</w:t>
      </w:r>
      <w:r>
        <w:rPr>
          <w:rFonts w:hint="eastAsia" w:ascii="宋体" w:hAnsi="宋体" w:eastAsia="宋体" w:cs="宋体"/>
          <w:sz w:val="24"/>
          <w:szCs w:val="24"/>
        </w:rPr>
        <w:t>为今后学习Linux内核，外围驱动的开发奠定坚实的基础，为学生的职业素质和职业技能的形成服务</w:t>
      </w:r>
      <w:r>
        <w:rPr>
          <w:rFonts w:hint="eastAsia" w:ascii="宋体" w:hAnsi="宋体" w:eastAsia="宋体" w:cs="宋体"/>
          <w:kern w:val="0"/>
          <w:sz w:val="24"/>
          <w:szCs w:val="24"/>
        </w:rPr>
        <w:t>，</w:t>
      </w:r>
      <w:r>
        <w:rPr>
          <w:rFonts w:hint="eastAsia" w:ascii="宋体" w:hAnsi="宋体" w:eastAsia="宋体" w:cs="宋体"/>
          <w:sz w:val="24"/>
          <w:szCs w:val="24"/>
        </w:rPr>
        <w:t>为IT企业输送合格的软硬件从业者。</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eastAsia" w:ascii="宋体" w:hAnsi="宋体" w:eastAsia="宋体" w:cs="宋体"/>
          <w:b/>
          <w:bCs/>
          <w:color w:val="000000"/>
          <w:kern w:val="36"/>
          <w:sz w:val="24"/>
          <w:szCs w:val="24"/>
        </w:rPr>
      </w:pPr>
      <w:r>
        <w:rPr>
          <w:rFonts w:hint="eastAsia" w:ascii="宋体" w:hAnsi="宋体" w:eastAsia="宋体" w:cs="宋体"/>
          <w:b w:val="0"/>
          <w:bCs w:val="0"/>
          <w:color w:val="000000"/>
          <w:kern w:val="36"/>
          <w:sz w:val="24"/>
          <w:szCs w:val="24"/>
          <w:lang w:val="en-US" w:eastAsia="zh-CN" w:bidi="ar-SA"/>
        </w:rPr>
        <w:t>（二）</w:t>
      </w:r>
      <w:r>
        <w:rPr>
          <w:rFonts w:hint="eastAsia" w:ascii="宋体" w:hAnsi="宋体" w:eastAsia="宋体" w:cs="宋体"/>
          <w:b w:val="0"/>
          <w:bCs w:val="0"/>
          <w:color w:val="000000"/>
          <w:kern w:val="36"/>
          <w:sz w:val="24"/>
          <w:szCs w:val="24"/>
        </w:rPr>
        <w:t>具体目标</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eastAsia" w:ascii="宋体" w:hAnsi="宋体" w:eastAsia="宋体" w:cs="宋体"/>
          <w:b w:val="0"/>
          <w:bCs w:val="0"/>
          <w:color w:val="000000"/>
          <w:kern w:val="36"/>
          <w:sz w:val="24"/>
          <w:szCs w:val="24"/>
          <w:lang w:eastAsia="zh-CN"/>
        </w:rPr>
      </w:pPr>
      <w:r>
        <w:rPr>
          <w:rFonts w:hint="eastAsia" w:ascii="宋体" w:hAnsi="宋体" w:eastAsia="宋体" w:cs="宋体"/>
          <w:b w:val="0"/>
          <w:bCs w:val="0"/>
          <w:color w:val="000000"/>
          <w:kern w:val="36"/>
          <w:sz w:val="24"/>
          <w:szCs w:val="24"/>
          <w:lang w:val="en-US" w:eastAsia="zh-CN"/>
        </w:rPr>
        <w:t>1</w:t>
      </w:r>
      <w:r>
        <w:rPr>
          <w:rFonts w:hint="eastAsia" w:ascii="宋体" w:hAnsi="宋体" w:eastAsia="宋体" w:cs="宋体"/>
          <w:b w:val="0"/>
          <w:bCs w:val="0"/>
          <w:color w:val="000000"/>
          <w:kern w:val="36"/>
          <w:sz w:val="24"/>
          <w:szCs w:val="24"/>
        </w:rPr>
        <w:t>.素质目标</w:t>
      </w:r>
      <w:r>
        <w:rPr>
          <w:rFonts w:hint="eastAsia" w:ascii="宋体" w:hAnsi="宋体" w:eastAsia="宋体" w:cs="宋体"/>
          <w:b w:val="0"/>
          <w:bCs w:val="0"/>
          <w:color w:val="000000"/>
          <w:kern w:val="36"/>
          <w:sz w:val="24"/>
          <w:szCs w:val="24"/>
          <w:lang w:eastAsia="zh-CN"/>
        </w:rPr>
        <w:t>：</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eastAsia" w:ascii="宋体" w:hAnsi="宋体" w:eastAsia="宋体" w:cs="宋体"/>
          <w:b w:val="0"/>
          <w:bCs/>
          <w:color w:val="auto"/>
          <w:sz w:val="24"/>
          <w:szCs w:val="24"/>
          <w:lang w:eastAsia="zh-CN"/>
        </w:rPr>
      </w:pPr>
      <w:r>
        <w:rPr>
          <w:rFonts w:hint="eastAsia" w:ascii="宋体" w:hAnsi="宋体" w:eastAsia="宋体" w:cs="宋体"/>
          <w:sz w:val="24"/>
          <w:szCs w:val="24"/>
          <w:lang w:val="en-US" w:eastAsia="zh-CN"/>
        </w:rPr>
        <w:t>（1）培养学生</w:t>
      </w:r>
      <w:r>
        <w:rPr>
          <w:rFonts w:hint="eastAsia" w:ascii="宋体" w:hAnsi="宋体" w:eastAsia="宋体" w:cs="宋体"/>
          <w:sz w:val="24"/>
          <w:szCs w:val="24"/>
        </w:rPr>
        <w:t>认知嵌入式系统在社会中应用，较强的自我知识、技术更新能力，快速跟踪嵌入式的新技术及新的动态</w:t>
      </w:r>
      <w:r>
        <w:rPr>
          <w:rFonts w:hint="eastAsia" w:ascii="宋体" w:hAnsi="宋体" w:eastAsia="宋体" w:cs="宋体"/>
          <w:color w:val="000000"/>
          <w:sz w:val="24"/>
          <w:szCs w:val="24"/>
        </w:rPr>
        <w:t>养成学生辩证的思维能力，提高综合素质的培养，概括出抽象通用的解决问题方法，通过对多个器件的分析，应用达到一个质的飞跃</w:t>
      </w:r>
      <w:r>
        <w:rPr>
          <w:rFonts w:hint="eastAsia" w:ascii="宋体" w:hAnsi="宋体" w:eastAsia="宋体" w:cs="宋体"/>
          <w:b w:val="0"/>
          <w:bCs/>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eastAsia" w:ascii="宋体" w:hAnsi="宋体" w:eastAsia="宋体" w:cs="宋体"/>
          <w:b w:val="0"/>
          <w:bCs/>
          <w:color w:val="auto"/>
          <w:sz w:val="24"/>
          <w:szCs w:val="24"/>
          <w:lang w:eastAsia="zh-CN"/>
        </w:rPr>
      </w:pPr>
      <w:r>
        <w:rPr>
          <w:rFonts w:hint="eastAsia" w:ascii="宋体" w:hAnsi="宋体" w:eastAsia="宋体" w:cs="宋体"/>
          <w:sz w:val="24"/>
          <w:szCs w:val="24"/>
          <w:lang w:val="en-US" w:eastAsia="zh-CN"/>
        </w:rPr>
        <w:t>（2）培养学生</w:t>
      </w:r>
      <w:r>
        <w:rPr>
          <w:rFonts w:hint="eastAsia" w:ascii="宋体" w:hAnsi="宋体" w:eastAsia="宋体" w:cs="宋体"/>
          <w:color w:val="000000"/>
          <w:sz w:val="24"/>
          <w:szCs w:val="24"/>
        </w:rPr>
        <w:t>能够以质疑求实的科学态度、合作交流意识，来指导自己的日常生活与行动发掘学生自身的兴趣，对今后的职业进行规划，参与嵌入式领域讨论意识，并能以理性的、积极的态度关注问题的解决。鼓励学生通过实验进行创新</w:t>
      </w:r>
      <w:r>
        <w:rPr>
          <w:rFonts w:hint="eastAsia" w:ascii="宋体" w:hAnsi="宋体" w:eastAsia="宋体" w:cs="宋体"/>
          <w:sz w:val="24"/>
          <w:szCs w:val="24"/>
        </w:rPr>
        <w:t>。</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eastAsia" w:ascii="宋体" w:hAnsi="宋体" w:eastAsia="宋体" w:cs="宋体"/>
          <w:b w:val="0"/>
          <w:bCs w:val="0"/>
          <w:color w:val="000000"/>
          <w:kern w:val="36"/>
          <w:sz w:val="24"/>
          <w:szCs w:val="24"/>
          <w:lang w:eastAsia="zh-CN"/>
        </w:rPr>
      </w:pPr>
      <w:r>
        <w:rPr>
          <w:rFonts w:hint="eastAsia" w:ascii="宋体" w:hAnsi="宋体" w:eastAsia="宋体" w:cs="宋体"/>
          <w:b w:val="0"/>
          <w:bCs w:val="0"/>
          <w:color w:val="000000"/>
          <w:kern w:val="36"/>
          <w:sz w:val="24"/>
          <w:szCs w:val="24"/>
        </w:rPr>
        <w:t>2.知识目标</w:t>
      </w:r>
      <w:r>
        <w:rPr>
          <w:rFonts w:hint="eastAsia" w:ascii="宋体" w:hAnsi="宋体" w:eastAsia="宋体" w:cs="宋体"/>
          <w:b w:val="0"/>
          <w:bCs w:val="0"/>
          <w:color w:val="000000"/>
          <w:kern w:val="36"/>
          <w:sz w:val="24"/>
          <w:szCs w:val="24"/>
          <w:lang w:eastAsia="zh-CN"/>
        </w:rPr>
        <w:t>：</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auto"/>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掌握嵌入式系统的概念，包括嵌入式处理器（主要是ARM处理器）和嵌入式操作系统，了解嵌入式系统的特点及应用掌握ARM的体系结构，处理器状态，处理器模式，异常处理、中断，三级流水线技术，ARM体系的存储系统，ARM7TDMI(-S)指令系统系统</w:t>
      </w:r>
      <w:r>
        <w:rPr>
          <w:rFonts w:hint="eastAsia" w:ascii="宋体" w:hAnsi="宋体" w:eastAsia="宋体" w:cs="宋体"/>
          <w:b w:val="0"/>
          <w:bCs/>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b w:val="0"/>
          <w:bCs/>
          <w:color w:val="auto"/>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掌握LPC2000系列ARM硬件结构，包括存储器寻址，系统控制模块，存储器加速模块（MAM）,外部存储器控制器（EMC），GPIO,向量中断控制器（VIC），Timer0和Timer1,SPI和I2C接口，UART0 和UART1，A/D转换器，看门狗（WDT）,脉宽调制器(PWM)，实时时钟（RTC）。掌握外围接口电路的设计方法</w:t>
      </w:r>
      <w:r>
        <w:rPr>
          <w:rFonts w:hint="eastAsia" w:ascii="宋体" w:hAnsi="宋体" w:eastAsia="宋体" w:cs="宋体"/>
          <w:b w:val="0"/>
          <w:bCs/>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实时</w:t>
      </w:r>
      <w:r>
        <w:rPr>
          <w:rFonts w:hint="eastAsia" w:ascii="宋体" w:hAnsi="宋体" w:eastAsia="宋体" w:cs="宋体"/>
          <w:kern w:val="0"/>
          <w:sz w:val="24"/>
          <w:szCs w:val="24"/>
        </w:rPr>
        <w:t>多任务</w:t>
      </w:r>
      <w:r>
        <w:rPr>
          <w:rFonts w:hint="eastAsia" w:ascii="宋体" w:hAnsi="宋体" w:eastAsia="宋体" w:cs="宋体"/>
          <w:sz w:val="24"/>
          <w:szCs w:val="24"/>
        </w:rPr>
        <w:t>操作系统，μ</w:t>
      </w:r>
      <w:r>
        <w:rPr>
          <w:rFonts w:hint="eastAsia" w:ascii="宋体" w:hAnsi="宋体" w:eastAsia="宋体" w:cs="宋体"/>
          <w:sz w:val="24"/>
          <w:szCs w:val="24"/>
          <w:lang w:val="pt-BR"/>
        </w:rPr>
        <w:t>C/OS-Ⅱ的程序设计基础，系统函数的使用，</w:t>
      </w:r>
      <w:r>
        <w:rPr>
          <w:rFonts w:hint="eastAsia" w:ascii="宋体" w:hAnsi="宋体" w:eastAsia="宋体" w:cs="宋体"/>
          <w:sz w:val="24"/>
          <w:szCs w:val="24"/>
        </w:rPr>
        <w:t>移植μ</w:t>
      </w:r>
      <w:r>
        <w:rPr>
          <w:rFonts w:hint="eastAsia" w:ascii="宋体" w:hAnsi="宋体" w:eastAsia="宋体" w:cs="宋体"/>
          <w:sz w:val="24"/>
          <w:szCs w:val="24"/>
          <w:lang w:val="pt-BR"/>
        </w:rPr>
        <w:t>C/OS-Ⅱ</w:t>
      </w:r>
      <w:r>
        <w:rPr>
          <w:rFonts w:hint="eastAsia" w:ascii="宋体" w:hAnsi="宋体" w:eastAsia="宋体" w:cs="宋体"/>
          <w:sz w:val="24"/>
          <w:szCs w:val="24"/>
        </w:rPr>
        <w:t>到</w:t>
      </w:r>
      <w:r>
        <w:rPr>
          <w:rFonts w:hint="eastAsia" w:ascii="宋体" w:hAnsi="宋体" w:eastAsia="宋体" w:cs="宋体"/>
          <w:sz w:val="24"/>
          <w:szCs w:val="24"/>
          <w:lang w:val="pt-BR"/>
        </w:rPr>
        <w:t>ARM7</w:t>
      </w:r>
      <w:r>
        <w:rPr>
          <w:rFonts w:hint="eastAsia" w:ascii="宋体" w:hAnsi="宋体" w:eastAsia="宋体" w:cs="宋体"/>
          <w:b w:val="0"/>
          <w:bCs/>
          <w:color w:val="auto"/>
          <w:sz w:val="24"/>
          <w:szCs w:val="24"/>
          <w:lang w:eastAsia="zh-CN"/>
        </w:rPr>
        <w:t>；</w:t>
      </w:r>
    </w:p>
    <w:p>
      <w:pPr>
        <w:pStyle w:val="12"/>
        <w:keepNext w:val="0"/>
        <w:keepLines w:val="0"/>
        <w:pageBreakBefore w:val="0"/>
        <w:kinsoku/>
        <w:wordWrap/>
        <w:overflowPunct/>
        <w:topLinePunct w:val="0"/>
        <w:autoSpaceDE/>
        <w:autoSpaceDN/>
        <w:bidi w:val="0"/>
        <w:spacing w:before="0" w:line="240" w:lineRule="auto"/>
        <w:ind w:firstLine="52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电脑自动打铃器设计。</w:t>
      </w:r>
    </w:p>
    <w:p>
      <w:pPr>
        <w:pStyle w:val="13"/>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outlineLvl w:val="9"/>
        <w:rPr>
          <w:rFonts w:hint="eastAsia" w:ascii="宋体" w:hAnsi="宋体" w:eastAsia="宋体" w:cs="宋体"/>
          <w:b w:val="0"/>
          <w:bCs w:val="0"/>
          <w:color w:val="000000"/>
          <w:kern w:val="36"/>
          <w:sz w:val="24"/>
          <w:szCs w:val="24"/>
          <w:lang w:eastAsia="zh-CN"/>
        </w:rPr>
      </w:pPr>
      <w:r>
        <w:rPr>
          <w:rFonts w:hint="eastAsia" w:ascii="宋体" w:hAnsi="宋体" w:eastAsia="宋体" w:cs="宋体"/>
          <w:b w:val="0"/>
          <w:bCs w:val="0"/>
          <w:color w:val="000000"/>
          <w:kern w:val="36"/>
          <w:sz w:val="24"/>
          <w:szCs w:val="24"/>
          <w:lang w:val="en-US" w:eastAsia="zh-CN"/>
        </w:rPr>
        <w:t>3</w:t>
      </w:r>
      <w:r>
        <w:rPr>
          <w:rFonts w:hint="eastAsia" w:ascii="宋体" w:hAnsi="宋体" w:eastAsia="宋体" w:cs="宋体"/>
          <w:b w:val="0"/>
          <w:bCs w:val="0"/>
          <w:color w:val="000000"/>
          <w:kern w:val="36"/>
          <w:sz w:val="24"/>
          <w:szCs w:val="24"/>
        </w:rPr>
        <w:t>.能力目标</w:t>
      </w:r>
      <w:r>
        <w:rPr>
          <w:rFonts w:hint="eastAsia" w:ascii="宋体" w:hAnsi="宋体" w:eastAsia="宋体" w:cs="宋体"/>
          <w:b w:val="0"/>
          <w:bCs w:val="0"/>
          <w:color w:val="000000"/>
          <w:kern w:val="36"/>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能</w:t>
      </w:r>
      <w:r>
        <w:rPr>
          <w:rFonts w:hint="eastAsia" w:ascii="宋体" w:hAnsi="宋体" w:eastAsia="宋体" w:cs="宋体"/>
          <w:sz w:val="24"/>
          <w:szCs w:val="24"/>
        </w:rPr>
        <w:t>使学生能够全面了解嵌入式系统的状况，培养学生系统整合能力</w:t>
      </w:r>
      <w:r>
        <w:rPr>
          <w:rFonts w:hint="eastAsia" w:ascii="宋体" w:hAnsi="宋体" w:eastAsia="宋体" w:cs="宋体"/>
          <w:b w:val="0"/>
          <w:bCs/>
          <w:color w:val="auto"/>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能</w:t>
      </w:r>
      <w:r>
        <w:rPr>
          <w:rFonts w:hint="eastAsia" w:ascii="宋体" w:hAnsi="宋体" w:eastAsia="宋体" w:cs="宋体"/>
          <w:sz w:val="24"/>
          <w:szCs w:val="24"/>
        </w:rPr>
        <w:t>达到能从内核到外设，做到将课本“由厚读薄”，将文字用直观、简单易懂的图和表来描述，能够根据芯片的使用手册，据此画出控制外设的寄存器各个位的逻辑开关关联图，然后采取“填鸭式”的方法“按图索意”编程即可</w:t>
      </w:r>
      <w:r>
        <w:rPr>
          <w:rFonts w:hint="eastAsia" w:ascii="宋体" w:hAnsi="宋体" w:eastAsia="宋体" w:cs="宋体"/>
          <w:b w:val="0"/>
          <w:bCs/>
          <w:color w:val="auto"/>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能</w:t>
      </w:r>
      <w:r>
        <w:rPr>
          <w:rFonts w:hint="eastAsia" w:ascii="宋体" w:hAnsi="宋体" w:eastAsia="宋体" w:cs="宋体"/>
          <w:sz w:val="24"/>
          <w:szCs w:val="24"/>
        </w:rPr>
        <w:t>用简单易懂的语言、图和表以及简单的程序来说明负责的理论知识</w:t>
      </w:r>
      <w:r>
        <w:rPr>
          <w:rFonts w:hint="eastAsia" w:ascii="宋体" w:hAnsi="宋体" w:eastAsia="宋体" w:cs="宋体"/>
          <w:sz w:val="24"/>
          <w:szCs w:val="24"/>
          <w:lang w:eastAsia="zh-CN"/>
        </w:rPr>
        <w:t>，</w:t>
      </w:r>
      <w:r>
        <w:rPr>
          <w:rFonts w:hint="eastAsia" w:ascii="宋体" w:hAnsi="宋体" w:eastAsia="宋体" w:cs="宋体"/>
          <w:sz w:val="24"/>
          <w:szCs w:val="24"/>
        </w:rPr>
        <w:t>程序语言能力</w:t>
      </w:r>
      <w:r>
        <w:rPr>
          <w:rFonts w:hint="eastAsia" w:ascii="宋体" w:hAnsi="宋体" w:eastAsia="宋体" w:cs="宋体"/>
          <w:b w:val="0"/>
          <w:bCs/>
          <w:color w:val="auto"/>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left"/>
        <w:textAlignment w:val="auto"/>
        <w:rPr>
          <w:rFonts w:hint="eastAsia" w:ascii="宋体" w:hAnsi="宋体" w:eastAsia="宋体" w:cs="宋体"/>
          <w:b w:val="0"/>
          <w:bCs w:val="0"/>
          <w:color w:val="000000"/>
          <w:kern w:val="36"/>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能</w:t>
      </w:r>
      <w:r>
        <w:rPr>
          <w:rFonts w:hint="eastAsia" w:ascii="宋体" w:hAnsi="宋体" w:eastAsia="宋体" w:cs="宋体"/>
          <w:sz w:val="24"/>
          <w:szCs w:val="24"/>
        </w:rPr>
        <w:t>全面阐述了设计要求，包括硬件电路的设计，任务的划分，数据结构的设计和优先级设计，多任务之间的同步/互斥与信息传递，多任务环境下全局变量的保护与公共函数的编写，以及实时响应等。</w:t>
      </w:r>
    </w:p>
    <w:p>
      <w:pPr>
        <w:pStyle w:val="13"/>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五、教学内容与安排</w:t>
      </w:r>
    </w:p>
    <w:p>
      <w:pPr>
        <w:pStyle w:val="13"/>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outlineLvl w:val="9"/>
        <w:rPr>
          <w:rFonts w:hint="eastAsia" w:ascii="宋体" w:hAnsi="宋体" w:eastAsia="宋体" w:cs="宋体"/>
          <w:b w:val="0"/>
          <w:bCs w:val="0"/>
          <w:kern w:val="36"/>
          <w:sz w:val="24"/>
          <w:szCs w:val="24"/>
        </w:rPr>
      </w:pPr>
      <w:r>
        <w:rPr>
          <w:rFonts w:hint="eastAsia" w:ascii="宋体" w:hAnsi="宋体" w:eastAsia="宋体" w:cs="宋体"/>
          <w:b w:val="0"/>
          <w:bCs w:val="0"/>
          <w:kern w:val="36"/>
          <w:sz w:val="24"/>
          <w:szCs w:val="24"/>
          <w:lang w:eastAsia="zh-CN"/>
        </w:rPr>
        <w:t>（</w:t>
      </w:r>
      <w:r>
        <w:rPr>
          <w:rFonts w:hint="eastAsia" w:ascii="宋体" w:hAnsi="宋体" w:eastAsia="宋体" w:cs="宋体"/>
          <w:sz w:val="24"/>
          <w:szCs w:val="24"/>
          <w:lang w:val="en-US" w:eastAsia="zh-CN"/>
        </w:rPr>
        <w:t>一）教</w:t>
      </w:r>
      <w:r>
        <w:rPr>
          <w:rFonts w:hint="eastAsia" w:ascii="宋体" w:hAnsi="宋体" w:eastAsia="宋体" w:cs="宋体"/>
          <w:b w:val="0"/>
          <w:bCs w:val="0"/>
          <w:kern w:val="36"/>
          <w:sz w:val="24"/>
          <w:szCs w:val="24"/>
        </w:rPr>
        <w:t>学内容设计原则</w:t>
      </w:r>
    </w:p>
    <w:p>
      <w:pPr>
        <w:keepNext w:val="0"/>
        <w:keepLines w:val="0"/>
        <w:pageBreakBefore w:val="0"/>
        <w:widowControl/>
        <w:suppressLineNumbers w:val="0"/>
        <w:kinsoku/>
        <w:wordWrap/>
        <w:overflowPunct/>
        <w:topLinePunct w:val="0"/>
        <w:autoSpaceDE/>
        <w:autoSpaceDN/>
        <w:bidi w:val="0"/>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依据护理专业培养目标和课程设计理念，教学内容设计贯彻以下教学原则： </w:t>
      </w:r>
    </w:p>
    <w:p>
      <w:pPr>
        <w:keepNext w:val="0"/>
        <w:keepLines w:val="0"/>
        <w:pageBreakBefore w:val="0"/>
        <w:widowControl/>
        <w:suppressLineNumbers w:val="0"/>
        <w:kinsoku/>
        <w:wordWrap/>
        <w:overflowPunct/>
        <w:topLinePunct w:val="0"/>
        <w:autoSpaceDE/>
        <w:autoSpaceDN/>
        <w:bidi w:val="0"/>
        <w:spacing w:line="24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1.启发引导原则：要求以学生为中心，充分调动学生的主动性和积极性，“启而能发，发而能导，导而能活，活而不乱”，激发起学生积极的思维活动和主动学习的行为自觉；</w:t>
      </w:r>
    </w:p>
    <w:p>
      <w:pPr>
        <w:keepNext w:val="0"/>
        <w:keepLines w:val="0"/>
        <w:pageBreakBefore w:val="0"/>
        <w:widowControl/>
        <w:suppressLineNumbers w:val="0"/>
        <w:kinsoku/>
        <w:wordWrap/>
        <w:overflowPunct/>
        <w:topLinePunct w:val="0"/>
        <w:autoSpaceDE/>
        <w:autoSpaceDN/>
        <w:bidi w:val="0"/>
        <w:spacing w:line="24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2.循序渐进原则：要求教学内容要按照深浅程度由易到难，按照学生的年龄特征由浅入深、循序渐进，因势利导，进而取得好的教学效果；</w:t>
      </w:r>
    </w:p>
    <w:p>
      <w:pPr>
        <w:keepNext w:val="0"/>
        <w:keepLines w:val="0"/>
        <w:pageBreakBefore w:val="0"/>
        <w:widowControl/>
        <w:suppressLineNumbers w:val="0"/>
        <w:kinsoku/>
        <w:wordWrap/>
        <w:overflowPunct/>
        <w:topLinePunct w:val="0"/>
        <w:autoSpaceDE/>
        <w:autoSpaceDN/>
        <w:bidi w:val="0"/>
        <w:spacing w:line="24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3.因材施教原则：要求按照教学目标，针对学生的不同禀赋、个性差异、知识水平、生活经验、兴趣爱好，采取不同的教学措施，促进学生身心发展。</w:t>
      </w:r>
    </w:p>
    <w:p>
      <w:pPr>
        <w:keepNext w:val="0"/>
        <w:keepLines w:val="0"/>
        <w:pageBreakBefore w:val="0"/>
        <w:widowControl/>
        <w:suppressLineNumbers w:val="0"/>
        <w:kinsoku/>
        <w:wordWrap/>
        <w:overflowPunct/>
        <w:topLinePunct w:val="0"/>
        <w:autoSpaceDE/>
        <w:autoSpaceDN/>
        <w:bidi w:val="0"/>
        <w:spacing w:line="24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4.教学相长原则：要求教学过程形成师生互动，相互沟通，相互影响，相互补充的信息互动，通过这种信息交流，实现共识、共享、共进。</w:t>
      </w:r>
    </w:p>
    <w:p>
      <w:pPr>
        <w:pStyle w:val="13"/>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outlineLvl w:val="9"/>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5.量力而行原则：要求教学起点和终点要建立在学生通过一定的努力可能达到的知识水平和智力发展水平上，并据此来确定教学知识的广度、难度和教学的进度。</w:t>
      </w:r>
    </w:p>
    <w:p>
      <w:pPr>
        <w:pStyle w:val="13"/>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outlineLvl w:val="9"/>
        <w:rPr>
          <w:rFonts w:hint="eastAsia" w:ascii="宋体" w:hAnsi="宋体" w:eastAsia="宋体" w:cs="宋体"/>
          <w:b w:val="0"/>
          <w:bCs w:val="0"/>
          <w:color w:val="000000"/>
          <w:kern w:val="36"/>
          <w:sz w:val="24"/>
          <w:szCs w:val="24"/>
          <w:lang w:val="en-US" w:eastAsia="zh-CN" w:bidi="ar-SA"/>
        </w:rPr>
      </w:pPr>
    </w:p>
    <w:p>
      <w:pPr>
        <w:pStyle w:val="13"/>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outlineLvl w:val="9"/>
        <w:rPr>
          <w:rFonts w:hint="eastAsia" w:ascii="宋体" w:hAnsi="宋体" w:eastAsia="宋体" w:cs="宋体"/>
          <w:b w:val="0"/>
          <w:bCs w:val="0"/>
          <w:color w:val="000000"/>
          <w:kern w:val="36"/>
          <w:sz w:val="24"/>
          <w:szCs w:val="24"/>
          <w:lang w:val="en-US" w:eastAsia="zh-CN" w:bidi="ar-SA"/>
        </w:rPr>
      </w:pPr>
    </w:p>
    <w:p>
      <w:pPr>
        <w:pStyle w:val="13"/>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outlineLvl w:val="9"/>
        <w:rPr>
          <w:rFonts w:hint="eastAsia" w:ascii="宋体" w:hAnsi="宋体" w:eastAsia="宋体" w:cs="宋体"/>
          <w:b w:val="0"/>
          <w:bCs w:val="0"/>
          <w:color w:val="000000"/>
          <w:kern w:val="36"/>
          <w:sz w:val="24"/>
          <w:szCs w:val="24"/>
          <w:lang w:val="en-US" w:eastAsia="zh-CN" w:bidi="ar-SA"/>
        </w:rPr>
      </w:pPr>
    </w:p>
    <w:p>
      <w:pPr>
        <w:pStyle w:val="13"/>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outlineLvl w:val="9"/>
        <w:rPr>
          <w:rFonts w:hint="eastAsia" w:ascii="宋体" w:hAnsi="宋体" w:eastAsia="宋体" w:cs="宋体"/>
          <w:b w:val="0"/>
          <w:bCs w:val="0"/>
          <w:color w:val="000000"/>
          <w:kern w:val="36"/>
          <w:sz w:val="24"/>
          <w:szCs w:val="24"/>
          <w:lang w:val="en-US" w:eastAsia="zh-CN" w:bidi="ar-SA"/>
        </w:rPr>
      </w:pPr>
    </w:p>
    <w:p>
      <w:pPr>
        <w:pStyle w:val="13"/>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outlineLvl w:val="9"/>
        <w:rPr>
          <w:rFonts w:hint="eastAsia" w:ascii="宋体" w:hAnsi="宋体" w:eastAsia="宋体" w:cs="宋体"/>
          <w:b w:val="0"/>
          <w:bCs w:val="0"/>
          <w:color w:val="000000"/>
          <w:kern w:val="36"/>
          <w:sz w:val="24"/>
          <w:szCs w:val="24"/>
          <w:lang w:val="en-US" w:eastAsia="zh-CN" w:bidi="ar-SA"/>
        </w:rPr>
      </w:pPr>
    </w:p>
    <w:p>
      <w:pPr>
        <w:pStyle w:val="13"/>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outlineLvl w:val="9"/>
        <w:rPr>
          <w:rFonts w:hint="eastAsia" w:ascii="宋体" w:hAnsi="宋体" w:eastAsia="宋体" w:cs="宋体"/>
          <w:b w:val="0"/>
          <w:bCs w:val="0"/>
          <w:color w:val="000000"/>
          <w:kern w:val="36"/>
          <w:sz w:val="24"/>
          <w:szCs w:val="24"/>
          <w:lang w:val="en-US" w:eastAsia="zh-CN" w:bidi="ar-SA"/>
        </w:rPr>
      </w:pPr>
    </w:p>
    <w:p>
      <w:pPr>
        <w:pStyle w:val="13"/>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outlineLvl w:val="9"/>
        <w:rPr>
          <w:rFonts w:hint="eastAsia" w:ascii="宋体" w:hAnsi="宋体" w:eastAsia="宋体" w:cs="宋体"/>
          <w:b w:val="0"/>
          <w:bCs w:val="0"/>
          <w:color w:val="000000"/>
          <w:kern w:val="36"/>
          <w:sz w:val="24"/>
          <w:szCs w:val="24"/>
          <w:lang w:val="en-US" w:eastAsia="zh-CN" w:bidi="ar-SA"/>
        </w:rPr>
      </w:pPr>
    </w:p>
    <w:p>
      <w:pPr>
        <w:pStyle w:val="13"/>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outlineLvl w:val="9"/>
        <w:rPr>
          <w:rFonts w:hint="eastAsia" w:ascii="宋体" w:hAnsi="宋体" w:eastAsia="宋体" w:cs="宋体"/>
          <w:color w:val="auto"/>
          <w:kern w:val="36"/>
          <w:sz w:val="24"/>
          <w:szCs w:val="24"/>
          <w:lang w:eastAsia="zh-CN"/>
        </w:rPr>
      </w:pPr>
      <w:r>
        <w:rPr>
          <w:rFonts w:hint="eastAsia" w:ascii="宋体" w:hAnsi="宋体" w:eastAsia="宋体" w:cs="宋体"/>
          <w:b w:val="0"/>
          <w:bCs w:val="0"/>
          <w:color w:val="000000"/>
          <w:kern w:val="36"/>
          <w:sz w:val="24"/>
          <w:szCs w:val="24"/>
          <w:lang w:val="en-US" w:eastAsia="zh-CN" w:bidi="ar-SA"/>
        </w:rPr>
        <w:t>（二）</w:t>
      </w:r>
      <w:r>
        <w:rPr>
          <w:rFonts w:hint="eastAsia" w:ascii="宋体" w:hAnsi="宋体" w:eastAsia="宋体" w:cs="宋体"/>
          <w:sz w:val="24"/>
          <w:szCs w:val="24"/>
          <w:lang w:val="en-US" w:eastAsia="zh-CN"/>
        </w:rPr>
        <w:t>教学内容设计</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center"/>
        <w:textAlignment w:val="auto"/>
        <w:rPr>
          <w:rFonts w:hint="eastAsia" w:ascii="宋体" w:hAnsi="宋体" w:eastAsia="宋体" w:cs="宋体"/>
          <w:color w:val="auto"/>
          <w:kern w:val="36"/>
          <w:sz w:val="24"/>
          <w:szCs w:val="24"/>
          <w:lang w:eastAsia="zh-CN"/>
        </w:rPr>
      </w:pPr>
      <w:r>
        <w:rPr>
          <w:rFonts w:hint="eastAsia" w:ascii="宋体" w:hAnsi="宋体" w:eastAsia="宋体" w:cs="宋体"/>
          <w:color w:val="auto"/>
          <w:kern w:val="36"/>
          <w:sz w:val="24"/>
          <w:szCs w:val="24"/>
          <w:lang w:eastAsia="zh-CN"/>
        </w:rPr>
        <w:t>表1：课程教学内容设计表</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center"/>
        <w:textAlignment w:val="auto"/>
        <w:rPr>
          <w:rFonts w:hint="eastAsia" w:ascii="宋体" w:hAnsi="宋体" w:eastAsia="宋体" w:cs="宋体"/>
          <w:color w:val="auto"/>
          <w:kern w:val="36"/>
          <w:sz w:val="24"/>
          <w:szCs w:val="24"/>
          <w:lang w:eastAsia="zh-CN"/>
        </w:rPr>
      </w:pP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4"/>
        <w:gridCol w:w="748"/>
        <w:gridCol w:w="1321"/>
        <w:gridCol w:w="1426"/>
        <w:gridCol w:w="1574"/>
        <w:gridCol w:w="1617"/>
        <w:gridCol w:w="662"/>
        <w:gridCol w:w="5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814" w:type="dxa"/>
            <w:vMerge w:val="restart"/>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序号</w:t>
            </w:r>
          </w:p>
        </w:tc>
        <w:tc>
          <w:tcPr>
            <w:tcW w:w="748" w:type="dxa"/>
            <w:vMerge w:val="restart"/>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教学单元/专题</w:t>
            </w:r>
          </w:p>
        </w:tc>
        <w:tc>
          <w:tcPr>
            <w:tcW w:w="1321" w:type="dxa"/>
            <w:vMerge w:val="restart"/>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教学/赛证要点</w:t>
            </w:r>
          </w:p>
        </w:tc>
        <w:tc>
          <w:tcPr>
            <w:tcW w:w="1426" w:type="dxa"/>
            <w:vMerge w:val="restart"/>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素质目标</w:t>
            </w:r>
          </w:p>
        </w:tc>
        <w:tc>
          <w:tcPr>
            <w:tcW w:w="1574" w:type="dxa"/>
            <w:vMerge w:val="restart"/>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知识目标</w:t>
            </w:r>
          </w:p>
        </w:tc>
        <w:tc>
          <w:tcPr>
            <w:tcW w:w="1617" w:type="dxa"/>
            <w:vMerge w:val="restart"/>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能力目标</w:t>
            </w:r>
          </w:p>
        </w:tc>
        <w:tc>
          <w:tcPr>
            <w:tcW w:w="1249" w:type="dxa"/>
            <w:gridSpan w:val="2"/>
            <w:tcBorders>
              <w:bottom w:val="single" w:color="auto" w:sz="4" w:space="0"/>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参考学时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814" w:type="dxa"/>
            <w:vMerge w:val="continue"/>
            <w:noWrap w:val="0"/>
            <w:vAlign w:val="center"/>
          </w:tcPr>
          <w:p>
            <w:pPr>
              <w:jc w:val="center"/>
              <w:rPr>
                <w:rFonts w:hint="eastAsia" w:ascii="宋体" w:hAnsi="宋体" w:eastAsia="宋体" w:cs="宋体"/>
                <w:b w:val="0"/>
                <w:bCs w:val="0"/>
                <w:sz w:val="21"/>
                <w:szCs w:val="21"/>
                <w:lang w:val="en-US" w:eastAsia="zh-CN"/>
              </w:rPr>
            </w:pPr>
          </w:p>
        </w:tc>
        <w:tc>
          <w:tcPr>
            <w:tcW w:w="748" w:type="dxa"/>
            <w:vMerge w:val="continue"/>
            <w:noWrap w:val="0"/>
            <w:vAlign w:val="center"/>
          </w:tcPr>
          <w:p>
            <w:pPr>
              <w:jc w:val="center"/>
              <w:rPr>
                <w:rFonts w:hint="eastAsia" w:ascii="宋体" w:hAnsi="宋体" w:eastAsia="宋体" w:cs="宋体"/>
                <w:b w:val="0"/>
                <w:bCs w:val="0"/>
                <w:sz w:val="21"/>
                <w:szCs w:val="21"/>
                <w:lang w:val="en-US" w:eastAsia="zh-CN"/>
              </w:rPr>
            </w:pPr>
          </w:p>
        </w:tc>
        <w:tc>
          <w:tcPr>
            <w:tcW w:w="1321" w:type="dxa"/>
            <w:vMerge w:val="continue"/>
            <w:noWrap w:val="0"/>
            <w:vAlign w:val="center"/>
          </w:tcPr>
          <w:p>
            <w:pPr>
              <w:jc w:val="center"/>
              <w:rPr>
                <w:rFonts w:hint="eastAsia" w:ascii="宋体" w:hAnsi="宋体" w:eastAsia="宋体" w:cs="宋体"/>
                <w:b w:val="0"/>
                <w:bCs w:val="0"/>
                <w:sz w:val="21"/>
                <w:szCs w:val="21"/>
                <w:lang w:val="en-US" w:eastAsia="zh-CN"/>
              </w:rPr>
            </w:pPr>
          </w:p>
        </w:tc>
        <w:tc>
          <w:tcPr>
            <w:tcW w:w="1426" w:type="dxa"/>
            <w:vMerge w:val="continue"/>
            <w:noWrap w:val="0"/>
            <w:vAlign w:val="top"/>
          </w:tcPr>
          <w:p>
            <w:pPr>
              <w:jc w:val="center"/>
              <w:rPr>
                <w:rFonts w:hint="eastAsia" w:ascii="宋体" w:hAnsi="宋体" w:eastAsia="宋体" w:cs="宋体"/>
                <w:b w:val="0"/>
                <w:bCs w:val="0"/>
                <w:sz w:val="21"/>
                <w:szCs w:val="21"/>
                <w:lang w:val="en-US" w:eastAsia="zh-CN"/>
              </w:rPr>
            </w:pPr>
          </w:p>
        </w:tc>
        <w:tc>
          <w:tcPr>
            <w:tcW w:w="1574" w:type="dxa"/>
            <w:vMerge w:val="continue"/>
            <w:noWrap w:val="0"/>
            <w:vAlign w:val="center"/>
          </w:tcPr>
          <w:p>
            <w:pPr>
              <w:jc w:val="center"/>
              <w:rPr>
                <w:rFonts w:hint="eastAsia" w:ascii="宋体" w:hAnsi="宋体" w:eastAsia="宋体" w:cs="宋体"/>
                <w:b w:val="0"/>
                <w:bCs w:val="0"/>
                <w:sz w:val="21"/>
                <w:szCs w:val="21"/>
                <w:lang w:val="en-US" w:eastAsia="zh-CN"/>
              </w:rPr>
            </w:pPr>
          </w:p>
        </w:tc>
        <w:tc>
          <w:tcPr>
            <w:tcW w:w="1617" w:type="dxa"/>
            <w:vMerge w:val="continue"/>
            <w:noWrap w:val="0"/>
            <w:vAlign w:val="center"/>
          </w:tcPr>
          <w:p>
            <w:pPr>
              <w:jc w:val="center"/>
              <w:rPr>
                <w:rFonts w:hint="eastAsia" w:ascii="宋体" w:hAnsi="宋体" w:eastAsia="宋体" w:cs="宋体"/>
                <w:b w:val="0"/>
                <w:bCs w:val="0"/>
                <w:sz w:val="21"/>
                <w:szCs w:val="21"/>
                <w:lang w:val="en-US" w:eastAsia="zh-CN"/>
              </w:rPr>
            </w:pPr>
          </w:p>
        </w:tc>
        <w:tc>
          <w:tcPr>
            <w:tcW w:w="662"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理论</w:t>
            </w:r>
          </w:p>
        </w:tc>
        <w:tc>
          <w:tcPr>
            <w:tcW w:w="587" w:type="dxa"/>
            <w:tcBorders>
              <w:top w:val="single" w:color="auto" w:sz="4" w:space="0"/>
              <w:left w:val="single" w:color="auto" w:sz="4" w:space="0"/>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实践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14" w:type="dxa"/>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748" w:type="dxa"/>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基础部分</w:t>
            </w:r>
          </w:p>
          <w:p>
            <w:pPr>
              <w:jc w:val="center"/>
              <w:rPr>
                <w:rFonts w:hint="eastAsia" w:ascii="宋体" w:hAnsi="宋体" w:eastAsia="宋体" w:cs="宋体"/>
                <w:b w:val="0"/>
                <w:bCs w:val="0"/>
                <w:sz w:val="21"/>
                <w:szCs w:val="21"/>
                <w:lang w:val="en-US" w:eastAsia="zh-CN"/>
              </w:rPr>
            </w:pPr>
          </w:p>
        </w:tc>
        <w:tc>
          <w:tcPr>
            <w:tcW w:w="1321" w:type="dxa"/>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认清事物的本质与事物间的联系，抓住重点，提纲挈领，认知嵌入式系统的发展过程中的各种技术的更替</w:t>
            </w:r>
          </w:p>
        </w:tc>
        <w:tc>
          <w:tcPr>
            <w:tcW w:w="1426" w:type="dxa"/>
            <w:noWrap w:val="0"/>
            <w:vAlign w:val="center"/>
          </w:tcPr>
          <w:p>
            <w:pPr>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认真仔细的基本职业素养，协作互助的团队合作素养，爱岗敬业的职业素养</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有节约电能和提高生产效率的思维</w:t>
            </w:r>
          </w:p>
        </w:tc>
        <w:tc>
          <w:tcPr>
            <w:tcW w:w="1574" w:type="dxa"/>
            <w:noWrap w:val="0"/>
            <w:vAlign w:val="center"/>
          </w:tcPr>
          <w:p>
            <w:pPr>
              <w:keepNext w:val="0"/>
              <w:keepLines w:val="0"/>
              <w:pageBreakBefore w:val="0"/>
              <w:widowControl w:val="0"/>
              <w:numPr>
                <w:ilvl w:val="0"/>
                <w:numId w:val="3"/>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掌握基于集成开发环境的应用开发、应用系统的用户SOC设计、操作系统的普遍应用、普遍的网络接入</w:t>
            </w:r>
          </w:p>
          <w:p>
            <w:pPr>
              <w:keepNext w:val="0"/>
              <w:keepLines w:val="0"/>
              <w:pageBreakBefore w:val="0"/>
              <w:widowControl w:val="0"/>
              <w:numPr>
                <w:ilvl w:val="0"/>
                <w:numId w:val="3"/>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掌握先进的电源技术以及多处理器SOC技术</w:t>
            </w:r>
          </w:p>
        </w:tc>
        <w:tc>
          <w:tcPr>
            <w:tcW w:w="1617" w:type="dxa"/>
            <w:noWrap w:val="0"/>
            <w:vAlign w:val="center"/>
          </w:tcPr>
          <w:p>
            <w:pPr>
              <w:keepNext w:val="0"/>
              <w:keepLines w:val="0"/>
              <w:pageBreakBefore w:val="0"/>
              <w:widowControl w:val="0"/>
              <w:numPr>
                <w:ilvl w:val="0"/>
                <w:numId w:val="4"/>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能够使用DSP处理器，SOC片上系统，嵌入式软件体系模型，嵌入式软件开发流程</w:t>
            </w:r>
          </w:p>
        </w:tc>
        <w:tc>
          <w:tcPr>
            <w:tcW w:w="662" w:type="dxa"/>
            <w:tcBorders>
              <w:left w:val="single" w:color="auto" w:sz="4" w:space="0"/>
              <w:right w:val="single" w:color="auto" w:sz="4" w:space="0"/>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w:t>
            </w:r>
          </w:p>
        </w:tc>
        <w:tc>
          <w:tcPr>
            <w:tcW w:w="587" w:type="dxa"/>
            <w:tcBorders>
              <w:left w:val="single" w:color="auto" w:sz="4" w:space="0"/>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50" w:hRule="atLeast"/>
          <w:jc w:val="center"/>
        </w:trPr>
        <w:tc>
          <w:tcPr>
            <w:tcW w:w="814" w:type="dxa"/>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748" w:type="dxa"/>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LPC2000系列ARM硬件部分</w:t>
            </w:r>
          </w:p>
        </w:tc>
        <w:tc>
          <w:tcPr>
            <w:tcW w:w="1321" w:type="dxa"/>
            <w:noWrap w:val="0"/>
            <w:vAlign w:val="center"/>
          </w:tcPr>
          <w:p>
            <w:pPr>
              <w:keepNext w:val="0"/>
              <w:keepLines w:val="0"/>
              <w:pageBreakBefore w:val="0"/>
              <w:widowControl w:val="0"/>
              <w:numPr>
                <w:ilvl w:val="0"/>
                <w:numId w:val="5"/>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从身边的应用出发，能够看见采用的ARM身影，以及新窜起新操作系统平台 Android平板电脑</w:t>
            </w:r>
          </w:p>
        </w:tc>
        <w:tc>
          <w:tcPr>
            <w:tcW w:w="1426" w:type="dxa"/>
            <w:noWrap w:val="0"/>
            <w:vAlign w:val="center"/>
          </w:tcPr>
          <w:p>
            <w:pPr>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树立爱国感情和名族自豪感，形成质量意识，环保意识，安全意识，信息素养，</w:t>
            </w:r>
          </w:p>
          <w:p>
            <w:pPr>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工匠精神，创新思维，劳动精神</w:t>
            </w:r>
          </w:p>
        </w:tc>
        <w:tc>
          <w:tcPr>
            <w:tcW w:w="1574" w:type="dxa"/>
            <w:noWrap w:val="0"/>
            <w:vAlign w:val="center"/>
          </w:tcPr>
          <w:p>
            <w:pPr>
              <w:keepNext w:val="0"/>
              <w:keepLines w:val="0"/>
              <w:pageBreakBefore w:val="0"/>
              <w:widowControl w:val="0"/>
              <w:numPr>
                <w:ilvl w:val="0"/>
                <w:numId w:val="7"/>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掌握azelle DBX技术，Thumb-2 技术，VFP（协同处理器针对ARM架构,ARM Cortex™-A15 MPCore™ 处理器</w:t>
            </w:r>
          </w:p>
          <w:p>
            <w:pPr>
              <w:keepNext w:val="0"/>
              <w:keepLines w:val="0"/>
              <w:pageBreakBefore w:val="0"/>
              <w:widowControl w:val="0"/>
              <w:numPr>
                <w:ilvl w:val="0"/>
                <w:numId w:val="7"/>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掌握对应的ARMv7指令集</w:t>
            </w:r>
          </w:p>
        </w:tc>
        <w:tc>
          <w:tcPr>
            <w:tcW w:w="1617" w:type="dxa"/>
            <w:noWrap w:val="0"/>
            <w:vAlign w:val="center"/>
          </w:tcPr>
          <w:p>
            <w:pPr>
              <w:keepNext w:val="0"/>
              <w:keepLines w:val="0"/>
              <w:pageBreakBefore w:val="0"/>
              <w:widowControl w:val="0"/>
              <w:numPr>
                <w:ilvl w:val="0"/>
                <w:numId w:val="8"/>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能够使用LPC2000系列各功能模块如存储加速模块（MAM），系统模块，系统控制模GPIO,VIC,TIMER1,TIMER2,I2C,UART,A/D看门狗，PWM,RTC部件原理</w:t>
            </w:r>
          </w:p>
        </w:tc>
        <w:tc>
          <w:tcPr>
            <w:tcW w:w="662" w:type="dxa"/>
            <w:tcBorders>
              <w:left w:val="single" w:color="auto" w:sz="4" w:space="0"/>
              <w:right w:val="single" w:color="auto" w:sz="4" w:space="0"/>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w:t>
            </w:r>
          </w:p>
        </w:tc>
        <w:tc>
          <w:tcPr>
            <w:tcW w:w="587" w:type="dxa"/>
            <w:tcBorders>
              <w:left w:val="single" w:color="auto" w:sz="4" w:space="0"/>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5" w:hRule="atLeast"/>
          <w:jc w:val="center"/>
        </w:trPr>
        <w:tc>
          <w:tcPr>
            <w:tcW w:w="814" w:type="dxa"/>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w:t>
            </w:r>
          </w:p>
        </w:tc>
        <w:tc>
          <w:tcPr>
            <w:tcW w:w="748" w:type="dxa"/>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操作系统</w:t>
            </w:r>
          </w:p>
        </w:tc>
        <w:tc>
          <w:tcPr>
            <w:tcW w:w="1321" w:type="dxa"/>
            <w:noWrap w:val="0"/>
            <w:vAlign w:val="center"/>
          </w:tcPr>
          <w:p>
            <w:pPr>
              <w:keepNext w:val="0"/>
              <w:keepLines w:val="0"/>
              <w:pageBreakBefore w:val="0"/>
              <w:widowControl w:val="0"/>
              <w:numPr>
                <w:ilvl w:val="0"/>
                <w:numId w:val="9"/>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完整的嵌入式系统必须有硬件系统还得有软件系统，嵌入式linux与ARM开发板，以及Linux内核驱动设备</w:t>
            </w:r>
          </w:p>
        </w:tc>
        <w:tc>
          <w:tcPr>
            <w:tcW w:w="1426" w:type="dxa"/>
            <w:noWrap w:val="0"/>
            <w:vAlign w:val="center"/>
          </w:tcPr>
          <w:p>
            <w:pPr>
              <w:keepNext w:val="0"/>
              <w:keepLines w:val="0"/>
              <w:pageBreakBefore w:val="0"/>
              <w:widowControl w:val="0"/>
              <w:numPr>
                <w:ilvl w:val="0"/>
                <w:numId w:val="1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树立爱国感情和名族自豪感，形成质量意识，环保意识，安全意识，信息素养，工匠精神，创新思维，劳动精神</w:t>
            </w:r>
          </w:p>
        </w:tc>
        <w:tc>
          <w:tcPr>
            <w:tcW w:w="1574" w:type="dxa"/>
            <w:noWrap w:val="0"/>
            <w:vAlign w:val="center"/>
          </w:tcPr>
          <w:p>
            <w:pPr>
              <w:keepNext w:val="0"/>
              <w:keepLines w:val="0"/>
              <w:pageBreakBefore w:val="0"/>
              <w:widowControl w:val="0"/>
              <w:numPr>
                <w:ilvl w:val="0"/>
                <w:numId w:val="11"/>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掌握其他的操作系统VxWorks，WinCE, PalmOS,pSOS,QNX, Linux</w:t>
            </w:r>
          </w:p>
        </w:tc>
        <w:tc>
          <w:tcPr>
            <w:tcW w:w="1617" w:type="dxa"/>
            <w:noWrap w:val="0"/>
            <w:vAlign w:val="center"/>
          </w:tcPr>
          <w:p>
            <w:pPr>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sz w:val="21"/>
                <w:szCs w:val="21"/>
                <w:lang w:val="pt-BR" w:eastAsia="zh-CN"/>
              </w:rPr>
            </w:pPr>
            <w:r>
              <w:rPr>
                <w:rFonts w:hint="eastAsia" w:ascii="宋体" w:hAnsi="宋体" w:eastAsia="宋体" w:cs="宋体"/>
                <w:b w:val="0"/>
                <w:bCs w:val="0"/>
                <w:sz w:val="21"/>
                <w:szCs w:val="21"/>
                <w:lang w:val="en-US" w:eastAsia="zh-CN"/>
              </w:rPr>
              <w:t>能够了解</w:t>
            </w:r>
            <w:r>
              <w:rPr>
                <w:rFonts w:hint="eastAsia" w:ascii="宋体" w:hAnsi="宋体" w:eastAsia="宋体" w:cs="宋体"/>
                <w:b w:val="0"/>
                <w:bCs w:val="0"/>
                <w:sz w:val="21"/>
                <w:szCs w:val="21"/>
                <w:lang w:val="pt-BR" w:eastAsia="zh-CN"/>
              </w:rPr>
              <w:t>嵌入式实时操作系统</w:t>
            </w:r>
            <w:r>
              <w:rPr>
                <w:rFonts w:hint="eastAsia" w:ascii="宋体" w:hAnsi="宋体" w:eastAsia="宋体" w:cs="宋体"/>
                <w:b w:val="0"/>
                <w:bCs w:val="0"/>
                <w:sz w:val="21"/>
                <w:szCs w:val="21"/>
                <w:lang w:val="en-US" w:eastAsia="zh-CN"/>
              </w:rPr>
              <w:t>μ</w:t>
            </w:r>
            <w:r>
              <w:rPr>
                <w:rFonts w:hint="eastAsia" w:ascii="宋体" w:hAnsi="宋体" w:eastAsia="宋体" w:cs="宋体"/>
                <w:b w:val="0"/>
                <w:bCs w:val="0"/>
                <w:sz w:val="21"/>
                <w:szCs w:val="21"/>
                <w:lang w:val="pt-BR" w:eastAsia="zh-CN"/>
              </w:rPr>
              <w:t>C/OS-Ⅱ移植到ARM7体系结构上，以及如何将移植代码应用到具体的基于ARM7核的微控制器上嵌入式实时操作系统</w:t>
            </w:r>
            <w:r>
              <w:rPr>
                <w:rFonts w:hint="eastAsia" w:ascii="宋体" w:hAnsi="宋体" w:eastAsia="宋体" w:cs="宋体"/>
                <w:b w:val="0"/>
                <w:bCs w:val="0"/>
                <w:sz w:val="21"/>
                <w:szCs w:val="21"/>
                <w:lang w:val="en-US" w:eastAsia="zh-CN"/>
              </w:rPr>
              <w:t>μ</w:t>
            </w:r>
            <w:r>
              <w:rPr>
                <w:rFonts w:hint="eastAsia" w:ascii="宋体" w:hAnsi="宋体" w:eastAsia="宋体" w:cs="宋体"/>
                <w:b w:val="0"/>
                <w:bCs w:val="0"/>
                <w:sz w:val="21"/>
                <w:szCs w:val="21"/>
                <w:lang w:val="pt-BR" w:eastAsia="zh-CN"/>
              </w:rPr>
              <w:t>C/OS-Ⅱ移植</w:t>
            </w:r>
          </w:p>
        </w:tc>
        <w:tc>
          <w:tcPr>
            <w:tcW w:w="662" w:type="dxa"/>
            <w:tcBorders>
              <w:left w:val="single" w:color="auto" w:sz="4" w:space="0"/>
              <w:right w:val="single" w:color="auto" w:sz="4" w:space="0"/>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w:t>
            </w:r>
          </w:p>
        </w:tc>
        <w:tc>
          <w:tcPr>
            <w:tcW w:w="587" w:type="dxa"/>
            <w:tcBorders>
              <w:left w:val="single" w:color="auto" w:sz="4" w:space="0"/>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14" w:type="dxa"/>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c>
          <w:tcPr>
            <w:tcW w:w="748" w:type="dxa"/>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项目实训</w:t>
            </w:r>
          </w:p>
        </w:tc>
        <w:tc>
          <w:tcPr>
            <w:tcW w:w="1321" w:type="dxa"/>
            <w:noWrap w:val="0"/>
            <w:vAlign w:val="center"/>
          </w:tcPr>
          <w:p>
            <w:pPr>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提高动手能力，参与嵌入式领域问题讨论的意识，并能以理性的、积极的态度关注问题的解决。鼓励学生通过实验进行创新</w:t>
            </w:r>
          </w:p>
        </w:tc>
        <w:tc>
          <w:tcPr>
            <w:tcW w:w="1426" w:type="dxa"/>
            <w:noWrap w:val="0"/>
            <w:vAlign w:val="center"/>
          </w:tcPr>
          <w:p>
            <w:pPr>
              <w:keepNext w:val="0"/>
              <w:keepLines w:val="0"/>
              <w:pageBreakBefore w:val="0"/>
              <w:widowControl w:val="0"/>
              <w:numPr>
                <w:ilvl w:val="0"/>
                <w:numId w:val="14"/>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培养学生的科学意识，科学思想和创新精神</w:t>
            </w:r>
          </w:p>
          <w:p>
            <w:pPr>
              <w:keepNext w:val="0"/>
              <w:keepLines w:val="0"/>
              <w:pageBreakBefore w:val="0"/>
              <w:widowControl w:val="0"/>
              <w:numPr>
                <w:ilvl w:val="0"/>
                <w:numId w:val="14"/>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培养学生探索科学奥秘的情趣和志</w:t>
            </w:r>
          </w:p>
        </w:tc>
        <w:tc>
          <w:tcPr>
            <w:tcW w:w="1574" w:type="dxa"/>
            <w:noWrap w:val="0"/>
            <w:vAlign w:val="center"/>
          </w:tcPr>
          <w:p>
            <w:pPr>
              <w:keepNext w:val="0"/>
              <w:keepLines w:val="0"/>
              <w:pageBreakBefore w:val="0"/>
              <w:widowControl w:val="0"/>
              <w:numPr>
                <w:ilvl w:val="0"/>
                <w:numId w:val="15"/>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掌握硬件电路的设计，任务的划分</w:t>
            </w:r>
          </w:p>
          <w:p>
            <w:pPr>
              <w:keepNext w:val="0"/>
              <w:keepLines w:val="0"/>
              <w:pageBreakBefore w:val="0"/>
              <w:widowControl w:val="0"/>
              <w:numPr>
                <w:ilvl w:val="0"/>
                <w:numId w:val="15"/>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掌握数据结构的设计和优先级设计，多任务之间的同步/互斥与信息传递，多任务环境下全局变量的保护与公共函数的编写，以及实时响应等</w:t>
            </w:r>
          </w:p>
        </w:tc>
        <w:tc>
          <w:tcPr>
            <w:tcW w:w="1617" w:type="dxa"/>
            <w:noWrap w:val="0"/>
            <w:vAlign w:val="center"/>
          </w:tcPr>
          <w:p>
            <w:pPr>
              <w:keepNext w:val="0"/>
              <w:keepLines w:val="0"/>
              <w:pageBreakBefore w:val="0"/>
              <w:widowControl w:val="0"/>
              <w:numPr>
                <w:ilvl w:val="0"/>
                <w:numId w:val="16"/>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能够使用电脑自动打铃器设计与实现全面阐述了设计要求</w:t>
            </w:r>
          </w:p>
        </w:tc>
        <w:tc>
          <w:tcPr>
            <w:tcW w:w="662" w:type="dxa"/>
            <w:tcBorders>
              <w:left w:val="single" w:color="auto" w:sz="4" w:space="0"/>
              <w:right w:val="single" w:color="auto" w:sz="4" w:space="0"/>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15</w:t>
            </w:r>
          </w:p>
        </w:tc>
        <w:tc>
          <w:tcPr>
            <w:tcW w:w="587" w:type="dxa"/>
            <w:tcBorders>
              <w:left w:val="single" w:color="auto" w:sz="4" w:space="0"/>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14" w:type="dxa"/>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合计</w:t>
            </w:r>
          </w:p>
        </w:tc>
        <w:tc>
          <w:tcPr>
            <w:tcW w:w="748" w:type="dxa"/>
            <w:noWrap w:val="0"/>
            <w:vAlign w:val="center"/>
          </w:tcPr>
          <w:p>
            <w:pPr>
              <w:jc w:val="center"/>
              <w:rPr>
                <w:rFonts w:hint="eastAsia" w:ascii="宋体" w:hAnsi="宋体" w:eastAsia="宋体" w:cs="宋体"/>
                <w:b w:val="0"/>
                <w:bCs w:val="0"/>
                <w:sz w:val="21"/>
                <w:szCs w:val="21"/>
                <w:lang w:val="en-US" w:eastAsia="zh-CN"/>
              </w:rPr>
            </w:pPr>
          </w:p>
        </w:tc>
        <w:tc>
          <w:tcPr>
            <w:tcW w:w="1321" w:type="dxa"/>
            <w:noWrap w:val="0"/>
            <w:vAlign w:val="center"/>
          </w:tcPr>
          <w:p>
            <w:pPr>
              <w:jc w:val="both"/>
              <w:rPr>
                <w:rFonts w:hint="eastAsia" w:ascii="宋体" w:hAnsi="宋体" w:eastAsia="宋体" w:cs="宋体"/>
                <w:b w:val="0"/>
                <w:bCs w:val="0"/>
                <w:sz w:val="21"/>
                <w:szCs w:val="21"/>
                <w:lang w:val="en-US" w:eastAsia="zh-CN"/>
              </w:rPr>
            </w:pPr>
          </w:p>
        </w:tc>
        <w:tc>
          <w:tcPr>
            <w:tcW w:w="1426" w:type="dxa"/>
            <w:noWrap w:val="0"/>
            <w:vAlign w:val="center"/>
          </w:tcPr>
          <w:p>
            <w:pPr>
              <w:jc w:val="both"/>
              <w:rPr>
                <w:rFonts w:hint="eastAsia" w:ascii="宋体" w:hAnsi="宋体" w:eastAsia="宋体" w:cs="宋体"/>
                <w:b w:val="0"/>
                <w:bCs w:val="0"/>
                <w:sz w:val="21"/>
                <w:szCs w:val="21"/>
                <w:lang w:val="en-US" w:eastAsia="zh-CN"/>
              </w:rPr>
            </w:pPr>
          </w:p>
        </w:tc>
        <w:tc>
          <w:tcPr>
            <w:tcW w:w="1574" w:type="dxa"/>
            <w:noWrap w:val="0"/>
            <w:vAlign w:val="center"/>
          </w:tcPr>
          <w:p>
            <w:pPr>
              <w:jc w:val="both"/>
              <w:rPr>
                <w:rFonts w:hint="eastAsia" w:ascii="宋体" w:hAnsi="宋体" w:eastAsia="宋体" w:cs="宋体"/>
                <w:b w:val="0"/>
                <w:bCs w:val="0"/>
                <w:sz w:val="21"/>
                <w:szCs w:val="21"/>
                <w:lang w:val="en-US" w:eastAsia="zh-CN"/>
              </w:rPr>
            </w:pPr>
          </w:p>
        </w:tc>
        <w:tc>
          <w:tcPr>
            <w:tcW w:w="1617" w:type="dxa"/>
            <w:noWrap w:val="0"/>
            <w:vAlign w:val="center"/>
          </w:tcPr>
          <w:p>
            <w:pPr>
              <w:jc w:val="both"/>
              <w:rPr>
                <w:rFonts w:hint="eastAsia" w:ascii="宋体" w:hAnsi="宋体" w:eastAsia="宋体" w:cs="宋体"/>
                <w:b w:val="0"/>
                <w:bCs w:val="0"/>
                <w:sz w:val="21"/>
                <w:szCs w:val="21"/>
                <w:lang w:val="en-US" w:eastAsia="zh-CN"/>
              </w:rPr>
            </w:pPr>
          </w:p>
        </w:tc>
        <w:tc>
          <w:tcPr>
            <w:tcW w:w="662" w:type="dxa"/>
            <w:tcBorders>
              <w:left w:val="single" w:color="auto" w:sz="4" w:space="0"/>
              <w:right w:val="single" w:color="auto" w:sz="4" w:space="0"/>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45</w:t>
            </w:r>
          </w:p>
        </w:tc>
        <w:tc>
          <w:tcPr>
            <w:tcW w:w="587" w:type="dxa"/>
            <w:tcBorders>
              <w:left w:val="single" w:color="auto" w:sz="4" w:space="0"/>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45</w:t>
            </w:r>
          </w:p>
        </w:tc>
      </w:tr>
    </w:tbl>
    <w:p>
      <w:pPr>
        <w:pStyle w:val="13"/>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六</w:t>
      </w:r>
      <w:r>
        <w:rPr>
          <w:rFonts w:hint="eastAsia" w:ascii="宋体" w:hAnsi="宋体" w:eastAsia="宋体" w:cs="宋体"/>
          <w:b/>
          <w:color w:val="000000"/>
          <w:sz w:val="24"/>
          <w:szCs w:val="24"/>
        </w:rPr>
        <w:t>、</w:t>
      </w:r>
      <w:r>
        <w:rPr>
          <w:rFonts w:hint="eastAsia" w:ascii="宋体" w:hAnsi="宋体" w:eastAsia="宋体" w:cs="宋体"/>
          <w:b/>
          <w:color w:val="000000"/>
          <w:kern w:val="0"/>
          <w:sz w:val="24"/>
          <w:szCs w:val="24"/>
        </w:rPr>
        <w:t>考核标准与方式设计</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ind w:firstLine="480" w:firstLineChars="200"/>
        <w:jc w:val="left"/>
        <w:textAlignment w:val="auto"/>
        <w:outlineLvl w:val="1"/>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（一）考核标准</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ind w:firstLine="480" w:firstLineChars="200"/>
        <w:jc w:val="left"/>
        <w:textAlignment w:val="auto"/>
        <w:outlineLvl w:val="1"/>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本课程的考核标准依据课程目标确定，建立课程考核的“应知”“应会”体系（详见下表）。</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outlineLvl w:val="1"/>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color w:val="auto"/>
          <w:kern w:val="36"/>
          <w:sz w:val="24"/>
          <w:szCs w:val="24"/>
          <w:lang w:eastAsia="zh-CN"/>
        </w:rPr>
        <w:t>表2：</w:t>
      </w:r>
      <w:r>
        <w:rPr>
          <w:rFonts w:hint="eastAsia" w:ascii="宋体" w:hAnsi="宋体" w:eastAsia="宋体" w:cs="宋体"/>
          <w:b w:val="0"/>
          <w:bCs w:val="0"/>
          <w:color w:val="000000" w:themeColor="text1"/>
          <w:sz w:val="24"/>
          <w:szCs w:val="24"/>
          <w:lang w:eastAsia="zh-CN"/>
          <w14:textFill>
            <w14:solidFill>
              <w14:schemeClr w14:val="tx1"/>
            </w14:solidFill>
          </w14:textFill>
        </w:rPr>
        <w:t>课程考核标准</w:t>
      </w:r>
      <w:r>
        <w:rPr>
          <w:rFonts w:hint="eastAsia" w:cs="宋体"/>
          <w:b w:val="0"/>
          <w:bCs w:val="0"/>
          <w:color w:val="000000" w:themeColor="text1"/>
          <w:sz w:val="24"/>
          <w:szCs w:val="24"/>
          <w:lang w:val="en-US" w:eastAsia="zh-CN"/>
          <w14:textFill>
            <w14:solidFill>
              <w14:schemeClr w14:val="tx1"/>
            </w14:solidFill>
          </w14:textFill>
        </w:rPr>
        <w:t>表</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951"/>
        <w:gridCol w:w="3261"/>
        <w:gridCol w:w="4224"/>
        <w:gridCol w:w="4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0" w:type="auto"/>
            <w:vAlign w:val="center"/>
          </w:tcPr>
          <w:p>
            <w:pPr>
              <w:jc w:val="center"/>
              <w:rPr>
                <w:rFonts w:hint="eastAsia" w:ascii="宋体" w:hAnsi="宋体" w:eastAsia="宋体" w:cs="宋体"/>
                <w:b w:val="0"/>
                <w:bCs w:val="0"/>
                <w:sz w:val="21"/>
                <w:szCs w:val="21"/>
                <w:lang w:val="en-US" w:eastAsia="zh-CN"/>
              </w:rPr>
            </w:pPr>
            <w:bookmarkStart w:id="0" w:name="_GoBack"/>
            <w:r>
              <w:rPr>
                <w:rFonts w:hint="eastAsia" w:ascii="宋体" w:hAnsi="宋体" w:eastAsia="宋体" w:cs="宋体"/>
                <w:b w:val="0"/>
                <w:bCs w:val="0"/>
                <w:sz w:val="21"/>
                <w:szCs w:val="21"/>
                <w:lang w:val="en-US" w:eastAsia="zh-CN"/>
              </w:rPr>
              <w:t>序号</w:t>
            </w:r>
          </w:p>
        </w:tc>
        <w:tc>
          <w:tcPr>
            <w:tcW w:w="0" w:type="auto"/>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教学单元</w:t>
            </w:r>
          </w:p>
        </w:tc>
        <w:tc>
          <w:tcPr>
            <w:tcW w:w="3030" w:type="dxa"/>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应知</w:t>
            </w:r>
          </w:p>
        </w:tc>
        <w:tc>
          <w:tcPr>
            <w:tcW w:w="4346" w:type="dxa"/>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应会</w:t>
            </w:r>
          </w:p>
        </w:tc>
        <w:tc>
          <w:tcPr>
            <w:tcW w:w="0" w:type="auto"/>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0" w:type="auto"/>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基础部分</w:t>
            </w:r>
          </w:p>
        </w:tc>
        <w:tc>
          <w:tcPr>
            <w:tcW w:w="3030" w:type="dxa"/>
            <w:vAlign w:val="center"/>
          </w:tcPr>
          <w:p>
            <w:pPr>
              <w:keepNext w:val="0"/>
              <w:keepLines w:val="0"/>
              <w:pageBreakBefore w:val="0"/>
              <w:widowControl w:val="0"/>
              <w:numPr>
                <w:ilvl w:val="0"/>
                <w:numId w:val="17"/>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基于集成开发环境的应用开发、应用系统的用户SOC设计、操作系统的普遍应用、普遍的网络接</w:t>
            </w:r>
          </w:p>
          <w:p>
            <w:pPr>
              <w:keepNext w:val="0"/>
              <w:keepLines w:val="0"/>
              <w:pageBreakBefore w:val="0"/>
              <w:widowControl w:val="0"/>
              <w:numPr>
                <w:ilvl w:val="0"/>
                <w:numId w:val="17"/>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先进的电源技术以及多处理器SOC技术</w:t>
            </w:r>
          </w:p>
        </w:tc>
        <w:tc>
          <w:tcPr>
            <w:tcW w:w="4346" w:type="dxa"/>
            <w:vAlign w:val="center"/>
          </w:tcPr>
          <w:p>
            <w:pPr>
              <w:keepNext w:val="0"/>
              <w:keepLines w:val="0"/>
              <w:pageBreakBefore w:val="0"/>
              <w:widowControl w:val="0"/>
              <w:numPr>
                <w:ilvl w:val="0"/>
                <w:numId w:val="18"/>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嵌入式系统的定义和特点，嵌入式处理器，嵌入式操作系统，ARM7的体系结构，处理器模式，处理器的状态，三级流水线技术，存储系统，内部大量的寄存器，异常的入口、出口和异常向量表，ARM7TDMI-S指令系统</w:t>
            </w:r>
          </w:p>
        </w:tc>
        <w:tc>
          <w:tcPr>
            <w:tcW w:w="0" w:type="auto"/>
            <w:vAlign w:val="center"/>
          </w:tcPr>
          <w:p>
            <w:pPr>
              <w:jc w:val="center"/>
              <w:rPr>
                <w:rFonts w:hint="eastAsia" w:ascii="宋体" w:hAnsi="宋体" w:eastAsia="宋体" w:cs="宋体"/>
                <w:b w:val="0"/>
                <w:bCs w:val="0"/>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0" w:type="auto"/>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LPC2000系列ARM硬件部分</w:t>
            </w:r>
          </w:p>
        </w:tc>
        <w:tc>
          <w:tcPr>
            <w:tcW w:w="3030" w:type="dxa"/>
            <w:vAlign w:val="center"/>
          </w:tcPr>
          <w:p>
            <w:pPr>
              <w:keepNext w:val="0"/>
              <w:keepLines w:val="0"/>
              <w:pageBreakBefore w:val="0"/>
              <w:widowControl w:val="0"/>
              <w:numPr>
                <w:ilvl w:val="0"/>
                <w:numId w:val="19"/>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azelle DBX技术，Thumb-2 技术，VFP（协同处理器针对ARM架构）,ARM Cortex™-A15 MPCore™ 处理器</w:t>
            </w:r>
          </w:p>
          <w:p>
            <w:pPr>
              <w:keepNext w:val="0"/>
              <w:keepLines w:val="0"/>
              <w:pageBreakBefore w:val="0"/>
              <w:widowControl w:val="0"/>
              <w:numPr>
                <w:ilvl w:val="0"/>
                <w:numId w:val="19"/>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对应的ARMv7指令集,ARM7以上及目前应用较多的Cortex-A9处理器能与其他Cortex系列处理器</w:t>
            </w:r>
          </w:p>
        </w:tc>
        <w:tc>
          <w:tcPr>
            <w:tcW w:w="4346" w:type="dxa"/>
            <w:vAlign w:val="center"/>
          </w:tcPr>
          <w:p>
            <w:pPr>
              <w:keepNext w:val="0"/>
              <w:keepLines w:val="0"/>
              <w:pageBreakBefore w:val="0"/>
              <w:widowControl w:val="0"/>
              <w:numPr>
                <w:ilvl w:val="0"/>
                <w:numId w:val="2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LPC2000系列各功能模块如存储加速模块（MAM），系统模块，系统控制模块，GPIO,VIC,TIMER1,TIMER2,I2C,UART,A/D看门狗，PWM,RTC部件原理，特性，结构，微控制器设计硬件电路以及微控制器的最小系统电路设计方法和多种外设的接口电路设计方法</w:t>
            </w:r>
          </w:p>
        </w:tc>
        <w:tc>
          <w:tcPr>
            <w:tcW w:w="0" w:type="auto"/>
            <w:vAlign w:val="center"/>
          </w:tcPr>
          <w:p>
            <w:pPr>
              <w:jc w:val="center"/>
              <w:rPr>
                <w:rFonts w:hint="eastAsia" w:ascii="宋体" w:hAnsi="宋体" w:eastAsia="宋体" w:cs="宋体"/>
                <w:b w:val="0"/>
                <w:bCs w:val="0"/>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w:t>
            </w:r>
          </w:p>
          <w:p>
            <w:pPr>
              <w:jc w:val="center"/>
              <w:rPr>
                <w:rFonts w:hint="eastAsia" w:ascii="宋体" w:hAnsi="宋体" w:eastAsia="宋体" w:cs="宋体"/>
                <w:b w:val="0"/>
                <w:bCs w:val="0"/>
                <w:sz w:val="21"/>
                <w:szCs w:val="21"/>
                <w:lang w:val="en-US" w:eastAsia="zh-CN"/>
              </w:rPr>
            </w:pPr>
          </w:p>
        </w:tc>
        <w:tc>
          <w:tcPr>
            <w:tcW w:w="0" w:type="auto"/>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操作系统</w:t>
            </w:r>
          </w:p>
        </w:tc>
        <w:tc>
          <w:tcPr>
            <w:tcW w:w="3030" w:type="dxa"/>
            <w:vAlign w:val="center"/>
          </w:tcPr>
          <w:p>
            <w:pPr>
              <w:keepNext w:val="0"/>
              <w:keepLines w:val="0"/>
              <w:pageBreakBefore w:val="0"/>
              <w:widowControl w:val="0"/>
              <w:numPr>
                <w:ilvl w:val="0"/>
                <w:numId w:val="21"/>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掌握其他的操作系统VxWorksWinCE,PalmOS,pSOS,QNX, Linux</w:t>
            </w:r>
          </w:p>
        </w:tc>
        <w:tc>
          <w:tcPr>
            <w:tcW w:w="4346" w:type="dxa"/>
            <w:vAlign w:val="center"/>
          </w:tcPr>
          <w:p>
            <w:pPr>
              <w:keepNext w:val="0"/>
              <w:keepLines w:val="0"/>
              <w:pageBreakBefore w:val="0"/>
              <w:widowControl w:val="0"/>
              <w:numPr>
                <w:ilvl w:val="0"/>
                <w:numId w:val="22"/>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pt-BR" w:eastAsia="zh-CN"/>
              </w:rPr>
              <w:t>嵌入式实时操作系统</w:t>
            </w:r>
            <w:r>
              <w:rPr>
                <w:rFonts w:hint="eastAsia" w:ascii="宋体" w:hAnsi="宋体" w:eastAsia="宋体" w:cs="宋体"/>
                <w:b w:val="0"/>
                <w:bCs w:val="0"/>
                <w:sz w:val="21"/>
                <w:szCs w:val="21"/>
                <w:lang w:val="en-US" w:eastAsia="zh-CN"/>
              </w:rPr>
              <w:t>μ</w:t>
            </w:r>
            <w:r>
              <w:rPr>
                <w:rFonts w:hint="eastAsia" w:ascii="宋体" w:hAnsi="宋体" w:eastAsia="宋体" w:cs="宋体"/>
                <w:b w:val="0"/>
                <w:bCs w:val="0"/>
                <w:sz w:val="21"/>
                <w:szCs w:val="21"/>
                <w:lang w:val="pt-BR" w:eastAsia="zh-CN"/>
              </w:rPr>
              <w:t>C/OS-Ⅱ移植到ARM7体系结构上，以及如何将移植代码应用到具体的基于ARM7核的微控制器上嵌入式实时操作系统</w:t>
            </w:r>
            <w:r>
              <w:rPr>
                <w:rFonts w:hint="eastAsia" w:ascii="宋体" w:hAnsi="宋体" w:eastAsia="宋体" w:cs="宋体"/>
                <w:b w:val="0"/>
                <w:bCs w:val="0"/>
                <w:sz w:val="21"/>
                <w:szCs w:val="21"/>
                <w:lang w:val="en-US" w:eastAsia="zh-CN"/>
              </w:rPr>
              <w:t>μ</w:t>
            </w:r>
            <w:r>
              <w:rPr>
                <w:rFonts w:hint="eastAsia" w:ascii="宋体" w:hAnsi="宋体" w:eastAsia="宋体" w:cs="宋体"/>
                <w:b w:val="0"/>
                <w:bCs w:val="0"/>
                <w:sz w:val="21"/>
                <w:szCs w:val="21"/>
                <w:lang w:val="pt-BR" w:eastAsia="zh-CN"/>
              </w:rPr>
              <w:t>C/OS-Ⅱ移植</w:t>
            </w:r>
          </w:p>
        </w:tc>
        <w:tc>
          <w:tcPr>
            <w:tcW w:w="0" w:type="auto"/>
            <w:vAlign w:val="center"/>
          </w:tcPr>
          <w:p>
            <w:pPr>
              <w:jc w:val="center"/>
              <w:rPr>
                <w:rFonts w:hint="eastAsia" w:ascii="宋体" w:hAnsi="宋体" w:eastAsia="宋体" w:cs="宋体"/>
                <w:b w:val="0"/>
                <w:bCs w:val="0"/>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c>
          <w:tcPr>
            <w:tcW w:w="0" w:type="auto"/>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项目实训</w:t>
            </w:r>
          </w:p>
        </w:tc>
        <w:tc>
          <w:tcPr>
            <w:tcW w:w="3030" w:type="dxa"/>
            <w:vAlign w:val="center"/>
          </w:tcPr>
          <w:p>
            <w:pPr>
              <w:keepNext w:val="0"/>
              <w:keepLines w:val="0"/>
              <w:pageBreakBefore w:val="0"/>
              <w:widowControl w:val="0"/>
              <w:numPr>
                <w:ilvl w:val="0"/>
                <w:numId w:val="23"/>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数据结构的设计和优先级设计，多任务之间的同步/互斥与信息传递，多任务环境下全局变量的保护与公共函数的编写，以及实时响应等</w:t>
            </w:r>
          </w:p>
        </w:tc>
        <w:tc>
          <w:tcPr>
            <w:tcW w:w="4346" w:type="dxa"/>
            <w:vAlign w:val="center"/>
          </w:tcPr>
          <w:p>
            <w:pPr>
              <w:keepNext w:val="0"/>
              <w:keepLines w:val="0"/>
              <w:pageBreakBefore w:val="0"/>
              <w:widowControl w:val="0"/>
              <w:numPr>
                <w:ilvl w:val="0"/>
                <w:numId w:val="24"/>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电脑自动打铃器设计与实现全面阐述了设计要求</w:t>
            </w:r>
          </w:p>
        </w:tc>
        <w:tc>
          <w:tcPr>
            <w:tcW w:w="0" w:type="auto"/>
            <w:vAlign w:val="center"/>
          </w:tcPr>
          <w:p>
            <w:pPr>
              <w:jc w:val="center"/>
              <w:rPr>
                <w:rFonts w:hint="eastAsia" w:ascii="宋体" w:hAnsi="宋体" w:eastAsia="宋体" w:cs="宋体"/>
                <w:b w:val="0"/>
                <w:bCs w:val="0"/>
                <w:sz w:val="21"/>
                <w:szCs w:val="21"/>
                <w:lang w:val="en-US" w:eastAsia="zh-CN"/>
              </w:rPr>
            </w:pPr>
          </w:p>
        </w:tc>
      </w:tr>
      <w:bookmarkEnd w:id="0"/>
    </w:tbl>
    <w:p>
      <w:pPr>
        <w:pStyle w:val="13"/>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（二）考核方式</w:t>
      </w:r>
    </w:p>
    <w:p>
      <w:pPr>
        <w:pStyle w:val="13"/>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本课程采用教学过程考核和课程结束考核方式进行。</w:t>
      </w:r>
    </w:p>
    <w:p>
      <w:pPr>
        <w:pStyle w:val="13"/>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1.教学过程考核：包括学生到课，课堂交流，实验报告，平时作业，阶段测练，期中考试等环节，由任课老师在课堂教学过程中实施与评定，占课程总评成绩的50%；</w:t>
      </w:r>
    </w:p>
    <w:p>
      <w:pPr>
        <w:pStyle w:val="13"/>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2.课程结束考核：由教研室在课堂结束时，或在课堂教学过程中分阶段组织实施，采用试卷，病例分析，研究报告等方式进行，占课程总评成绩的50%。</w:t>
      </w:r>
    </w:p>
    <w:p>
      <w:pPr>
        <w:pStyle w:val="13"/>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七、实施建议</w:t>
      </w:r>
    </w:p>
    <w:p>
      <w:pPr>
        <w:pStyle w:val="13"/>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（一）教材编写与使用选择</w:t>
      </w:r>
    </w:p>
    <w:p>
      <w:pPr>
        <w:pStyle w:val="13"/>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《单片机与嵌入式系统》 第二版，作者：周立功，出版社：北京航空航天大学出版社，出版日期：2005年1月。</w:t>
      </w:r>
    </w:p>
    <w:p>
      <w:pPr>
        <w:pStyle w:val="13"/>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该教材入选“十三五规划”教材。</w:t>
      </w:r>
    </w:p>
    <w:p>
      <w:pPr>
        <w:pStyle w:val="13"/>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（二）教学方法与手段</w:t>
      </w:r>
    </w:p>
    <w:p>
      <w:pPr>
        <w:pStyle w:val="13"/>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1.教学模式：</w:t>
      </w:r>
    </w:p>
    <w:p>
      <w:pPr>
        <w:pStyle w:val="13"/>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本课程的教学要不断摸索适合高职教育特点的教学方式。采取灵活的教学方法，启发、诱导、因材施教，注意给学生更多的思维活动空间，发挥教与学两方面的积极性，提高教学质量和教学水平。在规定的学时内，保证该标准的贯彻实施。教学过程中，要从高职教育的目标出发，了解学生的基础和情况，结合其实际水平和能力，认真指导。教学中要结合教学内容的特点，培养学生独立学习的习惯，开动脑筋，努力提高学生的自学能力和创新精神，分析原因，找到解决问题的方法和技巧。重视学生之间的团结和协作，培养共同解决问题的团队精神。加强对学生掌握技能的指导，教师要手把手的教，多作示范。教学中注重行为引导式教学方法的应用。在规范的前提下，注重对学生所完成电路工艺及整体美观方面的引导。任课教师根据学生情况及学院条件，可设计相应难度的主题，以达到教学目的。</w:t>
      </w:r>
    </w:p>
    <w:p>
      <w:pPr>
        <w:pStyle w:val="13"/>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2.教学方法：</w:t>
      </w:r>
    </w:p>
    <w:p>
      <w:pPr>
        <w:pStyle w:val="13"/>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对学生实行以职业能力为中心的考核，通过各种不同的考试形式激发学生自主学习的积极性，在解决实际问题的工作能力；获取新知识、新技能的学习能力；团队活动的合作能力；职业语言表达能力等方面得到体现。</w:t>
      </w:r>
    </w:p>
    <w:p>
      <w:pPr>
        <w:pStyle w:val="13"/>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（1）采用阶段评价，过程性评价与目标评价相结合，项目评价，理论与实践一体化评价模式；</w:t>
      </w:r>
    </w:p>
    <w:p>
      <w:pPr>
        <w:pStyle w:val="13"/>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（2）关注评价的多元性，结合课堂提问、学生作业、平时测验、学生实践教学体会、施工进度基本技能竞赛及考试情况，综合评价学生成绩；</w:t>
      </w:r>
    </w:p>
    <w:p>
      <w:pPr>
        <w:pStyle w:val="13"/>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（3）应注重学生实践中分析问题、解决问题能力的考核，对在学习和应用上有创新的学生应予特别鼓励，全面综合评价学生能力；</w:t>
      </w:r>
    </w:p>
    <w:p>
      <w:pPr>
        <w:pStyle w:val="13"/>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 xml:space="preserve">（4）考核知识点与技能点全面开放，以项目带动知识点的学习。 </w:t>
      </w:r>
    </w:p>
    <w:p>
      <w:pPr>
        <w:pStyle w:val="13"/>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3.教学手段：</w:t>
      </w:r>
    </w:p>
    <w:p>
      <w:pPr>
        <w:pStyle w:val="13"/>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课程根据不同教学内容采用课堂多媒体教学、线上网络教学、实训室技能训练、模拟病室场 景项目模拟训练等教学手段。</w:t>
      </w:r>
    </w:p>
    <w:p>
      <w:pPr>
        <w:pStyle w:val="13"/>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（三）课程资源开发与利用</w:t>
      </w:r>
    </w:p>
    <w:p>
      <w:pPr>
        <w:pStyle w:val="13"/>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利用网络资源，超星网络教学平台，学习通《单片机与嵌入式系统》等视频网络；</w:t>
      </w:r>
    </w:p>
    <w:p>
      <w:pPr>
        <w:pStyle w:val="13"/>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1.超星智慧校园网络教学平台：</w:t>
      </w:r>
      <w:r>
        <w:rPr>
          <w:rFonts w:hint="eastAsia" w:ascii="宋体" w:hAnsi="宋体" w:eastAsia="宋体" w:cs="宋体"/>
          <w:b w:val="0"/>
          <w:bCs/>
          <w:color w:val="000000"/>
          <w:sz w:val="24"/>
          <w:szCs w:val="24"/>
          <w:lang w:val="en-US" w:eastAsia="zh-CN"/>
        </w:rPr>
        <w:fldChar w:fldCharType="begin"/>
      </w:r>
      <w:r>
        <w:rPr>
          <w:rFonts w:hint="eastAsia" w:ascii="宋体" w:hAnsi="宋体" w:eastAsia="宋体" w:cs="宋体"/>
          <w:b w:val="0"/>
          <w:bCs/>
          <w:color w:val="000000"/>
          <w:sz w:val="24"/>
          <w:szCs w:val="24"/>
          <w:lang w:val="en-US" w:eastAsia="zh-CN"/>
        </w:rPr>
        <w:instrText xml:space="preserve"> HYPERLINK "http://cxzhxy.fanya.chaoxing.com/portal;" </w:instrText>
      </w:r>
      <w:r>
        <w:rPr>
          <w:rFonts w:hint="eastAsia" w:ascii="宋体" w:hAnsi="宋体" w:eastAsia="宋体" w:cs="宋体"/>
          <w:b w:val="0"/>
          <w:bCs/>
          <w:color w:val="000000"/>
          <w:sz w:val="24"/>
          <w:szCs w:val="24"/>
          <w:lang w:val="en-US" w:eastAsia="zh-CN"/>
        </w:rPr>
        <w:fldChar w:fldCharType="separate"/>
      </w:r>
      <w:r>
        <w:rPr>
          <w:rFonts w:hint="eastAsia" w:ascii="宋体" w:hAnsi="宋体" w:eastAsia="宋体" w:cs="宋体"/>
          <w:b w:val="0"/>
          <w:bCs/>
          <w:color w:val="000000"/>
          <w:sz w:val="24"/>
          <w:szCs w:val="24"/>
          <w:lang w:val="en-US" w:eastAsia="zh-CN"/>
        </w:rPr>
        <w:t>http://cxzhxy.fanya.chaoxing.com/portal；</w:t>
      </w:r>
      <w:r>
        <w:rPr>
          <w:rFonts w:hint="eastAsia" w:ascii="宋体" w:hAnsi="宋体" w:eastAsia="宋体" w:cs="宋体"/>
          <w:b w:val="0"/>
          <w:bCs/>
          <w:color w:val="000000"/>
          <w:sz w:val="24"/>
          <w:szCs w:val="24"/>
          <w:lang w:val="en-US" w:eastAsia="zh-CN"/>
        </w:rPr>
        <w:fldChar w:fldCharType="end"/>
      </w:r>
    </w:p>
    <w:p>
      <w:pPr>
        <w:pStyle w:val="13"/>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2.学习通：</w:t>
      </w:r>
      <w:r>
        <w:rPr>
          <w:rFonts w:hint="eastAsia" w:ascii="宋体" w:hAnsi="宋体" w:eastAsia="宋体" w:cs="宋体"/>
          <w:b w:val="0"/>
          <w:bCs/>
          <w:color w:val="000000"/>
          <w:sz w:val="24"/>
          <w:szCs w:val="24"/>
          <w:lang w:val="en-US" w:eastAsia="zh-CN"/>
        </w:rPr>
        <w:fldChar w:fldCharType="begin"/>
      </w:r>
      <w:r>
        <w:rPr>
          <w:rFonts w:hint="eastAsia" w:ascii="宋体" w:hAnsi="宋体" w:eastAsia="宋体" w:cs="宋体"/>
          <w:b w:val="0"/>
          <w:bCs/>
          <w:color w:val="000000"/>
          <w:sz w:val="24"/>
          <w:szCs w:val="24"/>
          <w:lang w:val="en-US" w:eastAsia="zh-CN"/>
        </w:rPr>
        <w:instrText xml:space="preserve"> HYPERLINK "http://www.xuexi365.com/" </w:instrText>
      </w:r>
      <w:r>
        <w:rPr>
          <w:rFonts w:hint="eastAsia" w:ascii="宋体" w:hAnsi="宋体" w:eastAsia="宋体" w:cs="宋体"/>
          <w:b w:val="0"/>
          <w:bCs/>
          <w:color w:val="000000"/>
          <w:sz w:val="24"/>
          <w:szCs w:val="24"/>
          <w:lang w:val="en-US" w:eastAsia="zh-CN"/>
        </w:rPr>
        <w:fldChar w:fldCharType="separate"/>
      </w:r>
      <w:r>
        <w:rPr>
          <w:rFonts w:hint="eastAsia" w:ascii="宋体" w:hAnsi="宋体" w:eastAsia="宋体" w:cs="宋体"/>
          <w:b w:val="0"/>
          <w:bCs/>
          <w:color w:val="000000"/>
          <w:sz w:val="24"/>
          <w:szCs w:val="24"/>
          <w:lang w:val="en-US" w:eastAsia="zh-CN"/>
        </w:rPr>
        <w:t>http://www.xuexi365.com/</w:t>
      </w:r>
      <w:r>
        <w:rPr>
          <w:rFonts w:hint="eastAsia" w:ascii="宋体" w:hAnsi="宋体" w:eastAsia="宋体" w:cs="宋体"/>
          <w:b w:val="0"/>
          <w:bCs/>
          <w:color w:val="000000"/>
          <w:sz w:val="24"/>
          <w:szCs w:val="24"/>
          <w:lang w:val="en-US" w:eastAsia="zh-CN"/>
        </w:rPr>
        <w:fldChar w:fldCharType="end"/>
      </w:r>
      <w:r>
        <w:rPr>
          <w:rFonts w:hint="eastAsia" w:ascii="宋体" w:hAnsi="宋体" w:eastAsia="宋体" w:cs="宋体"/>
          <w:b w:val="0"/>
          <w:bCs/>
          <w:color w:val="000000"/>
          <w:sz w:val="24"/>
          <w:szCs w:val="24"/>
          <w:lang w:val="en-US" w:eastAsia="zh-CN"/>
        </w:rPr>
        <w:t>；</w:t>
      </w:r>
    </w:p>
    <w:p>
      <w:pPr>
        <w:pStyle w:val="13"/>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3.中国大学MOOC:https://www.icoures163.org/。</w:t>
      </w:r>
    </w:p>
    <w:p>
      <w:pPr>
        <w:pStyle w:val="13"/>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八、编制说明</w:t>
      </w:r>
    </w:p>
    <w:p>
      <w:pPr>
        <w:keepNext w:val="0"/>
        <w:keepLines w:val="0"/>
        <w:pageBreakBefore w:val="0"/>
        <w:widowControl/>
        <w:kinsoku/>
        <w:wordWrap w:val="0"/>
        <w:overflowPunct/>
        <w:topLinePunct w:val="0"/>
        <w:bidi w:val="0"/>
        <w:spacing w:line="24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b w:val="0"/>
          <w:bCs/>
          <w:color w:val="000000"/>
          <w:sz w:val="24"/>
          <w:szCs w:val="24"/>
          <w:lang w:val="en-US" w:eastAsia="zh-CN"/>
        </w:rPr>
        <w:t xml:space="preserve">编写人：刘军  </w:t>
      </w:r>
      <w:r>
        <w:rPr>
          <w:rFonts w:hint="eastAsia" w:ascii="宋体" w:hAnsi="宋体" w:cs="宋体"/>
          <w:b w:val="0"/>
          <w:bCs/>
          <w:color w:val="000000"/>
          <w:sz w:val="24"/>
          <w:szCs w:val="24"/>
          <w:lang w:val="en-US" w:eastAsia="zh-CN"/>
        </w:rPr>
        <w:t xml:space="preserve">       </w:t>
      </w:r>
      <w:r>
        <w:rPr>
          <w:rFonts w:hint="eastAsia" w:ascii="宋体" w:hAnsi="宋体" w:eastAsia="宋体" w:cs="宋体"/>
          <w:b w:val="0"/>
          <w:bCs/>
          <w:color w:val="000000"/>
          <w:sz w:val="24"/>
          <w:szCs w:val="24"/>
          <w:lang w:val="en-US" w:eastAsia="zh-CN"/>
        </w:rPr>
        <w:t>教师</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en-US" w:eastAsia="zh-CN"/>
        </w:rPr>
        <w:t xml:space="preserve"> </w:t>
      </w:r>
      <w:r>
        <w:rPr>
          <w:rFonts w:hint="eastAsia" w:ascii="宋体" w:hAnsi="宋体" w:cs="宋体"/>
          <w:kern w:val="0"/>
          <w:sz w:val="24"/>
          <w:szCs w:val="24"/>
          <w:lang w:val="en-US" w:eastAsia="zh-CN"/>
        </w:rPr>
        <w:t xml:space="preserve">     </w:t>
      </w:r>
      <w:r>
        <w:rPr>
          <w:rFonts w:hint="eastAsia" w:ascii="宋体" w:hAnsi="宋体" w:eastAsia="宋体" w:cs="宋体"/>
          <w:kern w:val="0"/>
          <w:sz w:val="24"/>
          <w:szCs w:val="24"/>
        </w:rPr>
        <w:t>赣西科技职业学院</w:t>
      </w:r>
      <w:r>
        <w:rPr>
          <w:rFonts w:hint="eastAsia" w:ascii="宋体" w:hAnsi="宋体" w:eastAsia="宋体" w:cs="Times New Roman"/>
          <w:bCs/>
          <w:color w:val="000000"/>
          <w:spacing w:val="0"/>
          <w:kern w:val="2"/>
          <w:sz w:val="24"/>
          <w:szCs w:val="24"/>
          <w:lang w:val="en-US" w:eastAsia="zh-CN" w:bidi="ar-SA"/>
        </w:rPr>
        <w:t>材料与制造专业教研室</w:t>
      </w:r>
    </w:p>
    <w:p>
      <w:pPr>
        <w:keepNext w:val="0"/>
        <w:keepLines w:val="0"/>
        <w:pageBreakBefore w:val="0"/>
        <w:widowControl/>
        <w:kinsoku/>
        <w:wordWrap w:val="0"/>
        <w:overflowPunct/>
        <w:topLinePunct w:val="0"/>
        <w:bidi w:val="0"/>
        <w:spacing w:line="240" w:lineRule="auto"/>
        <w:ind w:firstLine="480" w:firstLineChars="200"/>
        <w:jc w:val="left"/>
        <w:textAlignment w:val="auto"/>
        <w:rPr>
          <w:rFonts w:hint="eastAsia" w:ascii="宋体" w:hAnsi="宋体" w:eastAsia="宋体" w:cs="宋体"/>
          <w:b w:val="0"/>
          <w:bCs/>
          <w:kern w:val="0"/>
          <w:sz w:val="24"/>
          <w:szCs w:val="24"/>
          <w:lang w:val="en-US" w:eastAsia="zh-CN"/>
        </w:rPr>
      </w:pPr>
      <w:r>
        <w:rPr>
          <w:rFonts w:hint="eastAsia" w:ascii="宋体" w:hAnsi="宋体" w:eastAsia="宋体" w:cs="宋体"/>
          <w:kern w:val="0"/>
          <w:sz w:val="24"/>
          <w:szCs w:val="24"/>
        </w:rPr>
        <w:t>审核人：</w:t>
      </w:r>
      <w:r>
        <w:rPr>
          <w:rFonts w:hint="eastAsia" w:ascii="宋体" w:hAnsi="宋体" w:cs="宋体"/>
          <w:kern w:val="0"/>
          <w:sz w:val="24"/>
          <w:szCs w:val="24"/>
          <w:lang w:val="en-US" w:eastAsia="zh-CN"/>
        </w:rPr>
        <w:t>廖凯</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en-US" w:eastAsia="zh-CN"/>
        </w:rPr>
        <w:t>副</w:t>
      </w:r>
      <w:r>
        <w:rPr>
          <w:rFonts w:hint="eastAsia" w:ascii="宋体" w:hAnsi="宋体" w:eastAsia="宋体" w:cs="宋体"/>
          <w:kern w:val="0"/>
          <w:sz w:val="24"/>
          <w:szCs w:val="24"/>
        </w:rPr>
        <w:t xml:space="preserve">教授/高级工程师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赣西科技职业学院</w:t>
      </w:r>
      <w:r>
        <w:rPr>
          <w:rFonts w:hint="eastAsia" w:ascii="宋体" w:hAnsi="宋体" w:eastAsia="宋体" w:cs="宋体"/>
          <w:b w:val="0"/>
          <w:bCs/>
          <w:kern w:val="0"/>
          <w:sz w:val="24"/>
          <w:szCs w:val="24"/>
          <w:lang w:val="en-US" w:eastAsia="zh-CN"/>
        </w:rPr>
        <w:t>智能制造学院</w:t>
      </w:r>
    </w:p>
    <w:p>
      <w:pPr>
        <w:keepNext w:val="0"/>
        <w:keepLines w:val="0"/>
        <w:pageBreakBefore w:val="0"/>
        <w:widowControl/>
        <w:kinsoku/>
        <w:wordWrap w:val="0"/>
        <w:overflowPunct/>
        <w:topLinePunct w:val="0"/>
        <w:bidi w:val="0"/>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kern w:val="0"/>
          <w:sz w:val="24"/>
          <w:szCs w:val="24"/>
        </w:rPr>
        <w:t>执行日：</w:t>
      </w:r>
      <w:r>
        <w:rPr>
          <w:rFonts w:hint="eastAsia" w:ascii="宋体" w:hAnsi="宋体" w:eastAsia="宋体" w:cs="宋体"/>
          <w:b w:val="0"/>
          <w:bCs/>
          <w:kern w:val="0"/>
          <w:sz w:val="24"/>
          <w:szCs w:val="24"/>
        </w:rPr>
        <w:t>本标准从20</w:t>
      </w:r>
      <w:r>
        <w:rPr>
          <w:rFonts w:hint="eastAsia" w:ascii="宋体" w:hAnsi="宋体" w:eastAsia="宋体" w:cs="宋体"/>
          <w:b w:val="0"/>
          <w:bCs/>
          <w:kern w:val="0"/>
          <w:sz w:val="24"/>
          <w:szCs w:val="24"/>
          <w:lang w:val="en-US" w:eastAsia="zh-CN"/>
        </w:rPr>
        <w:t>24</w:t>
      </w:r>
      <w:r>
        <w:rPr>
          <w:rFonts w:hint="eastAsia" w:ascii="宋体" w:hAnsi="宋体" w:eastAsia="宋体" w:cs="宋体"/>
          <w:b w:val="0"/>
          <w:bCs/>
          <w:kern w:val="0"/>
          <w:sz w:val="24"/>
          <w:szCs w:val="24"/>
        </w:rPr>
        <w:t>年</w:t>
      </w:r>
      <w:r>
        <w:rPr>
          <w:rFonts w:hint="eastAsia" w:ascii="宋体" w:hAnsi="宋体" w:eastAsia="宋体" w:cs="宋体"/>
          <w:b w:val="0"/>
          <w:bCs/>
          <w:kern w:val="0"/>
          <w:sz w:val="24"/>
          <w:szCs w:val="24"/>
          <w:lang w:val="en-US" w:eastAsia="zh-CN"/>
        </w:rPr>
        <w:t>3</w:t>
      </w:r>
      <w:r>
        <w:rPr>
          <w:rFonts w:hint="eastAsia" w:ascii="宋体" w:hAnsi="宋体" w:eastAsia="宋体" w:cs="宋体"/>
          <w:b w:val="0"/>
          <w:bCs/>
          <w:kern w:val="0"/>
          <w:sz w:val="24"/>
          <w:szCs w:val="24"/>
        </w:rPr>
        <w:t>月起执行。</w:t>
      </w:r>
    </w:p>
    <w:p/>
    <w:sectPr>
      <w:headerReference r:id="rId3" w:type="default"/>
      <w:pgSz w:w="11906" w:h="16838"/>
      <w:pgMar w:top="1701"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D337A3"/>
    <w:multiLevelType w:val="singleLevel"/>
    <w:tmpl w:val="8CD337A3"/>
    <w:lvl w:ilvl="0" w:tentative="0">
      <w:start w:val="1"/>
      <w:numFmt w:val="decimal"/>
      <w:lvlText w:val="(%1)"/>
      <w:lvlJc w:val="left"/>
      <w:pPr>
        <w:ind w:left="425" w:hanging="425"/>
      </w:pPr>
      <w:rPr>
        <w:rFonts w:hint="default"/>
      </w:rPr>
    </w:lvl>
  </w:abstractNum>
  <w:abstractNum w:abstractNumId="1">
    <w:nsid w:val="9B2F567A"/>
    <w:multiLevelType w:val="singleLevel"/>
    <w:tmpl w:val="9B2F567A"/>
    <w:lvl w:ilvl="0" w:tentative="0">
      <w:start w:val="1"/>
      <w:numFmt w:val="decimal"/>
      <w:lvlText w:val="(%1)"/>
      <w:lvlJc w:val="left"/>
      <w:pPr>
        <w:ind w:left="425" w:hanging="425"/>
      </w:pPr>
      <w:rPr>
        <w:rFonts w:hint="default"/>
      </w:rPr>
    </w:lvl>
  </w:abstractNum>
  <w:abstractNum w:abstractNumId="2">
    <w:nsid w:val="9D16A9DC"/>
    <w:multiLevelType w:val="singleLevel"/>
    <w:tmpl w:val="9D16A9DC"/>
    <w:lvl w:ilvl="0" w:tentative="0">
      <w:start w:val="1"/>
      <w:numFmt w:val="decimal"/>
      <w:lvlText w:val="(%1)"/>
      <w:lvlJc w:val="left"/>
      <w:pPr>
        <w:ind w:left="425" w:hanging="425"/>
      </w:pPr>
      <w:rPr>
        <w:rFonts w:hint="default"/>
      </w:rPr>
    </w:lvl>
  </w:abstractNum>
  <w:abstractNum w:abstractNumId="3">
    <w:nsid w:val="D0CE3D44"/>
    <w:multiLevelType w:val="singleLevel"/>
    <w:tmpl w:val="D0CE3D44"/>
    <w:lvl w:ilvl="0" w:tentative="0">
      <w:start w:val="1"/>
      <w:numFmt w:val="decimal"/>
      <w:lvlText w:val="(%1)"/>
      <w:lvlJc w:val="left"/>
      <w:pPr>
        <w:ind w:left="425" w:hanging="425"/>
      </w:pPr>
      <w:rPr>
        <w:rFonts w:hint="default"/>
      </w:rPr>
    </w:lvl>
  </w:abstractNum>
  <w:abstractNum w:abstractNumId="4">
    <w:nsid w:val="D3971184"/>
    <w:multiLevelType w:val="singleLevel"/>
    <w:tmpl w:val="D3971184"/>
    <w:lvl w:ilvl="0" w:tentative="0">
      <w:start w:val="1"/>
      <w:numFmt w:val="decimal"/>
      <w:lvlText w:val="(%1)"/>
      <w:lvlJc w:val="left"/>
      <w:pPr>
        <w:ind w:left="425" w:hanging="425"/>
      </w:pPr>
      <w:rPr>
        <w:rFonts w:hint="default"/>
      </w:rPr>
    </w:lvl>
  </w:abstractNum>
  <w:abstractNum w:abstractNumId="5">
    <w:nsid w:val="D47B6DA5"/>
    <w:multiLevelType w:val="singleLevel"/>
    <w:tmpl w:val="D47B6DA5"/>
    <w:lvl w:ilvl="0" w:tentative="0">
      <w:start w:val="1"/>
      <w:numFmt w:val="decimal"/>
      <w:lvlText w:val="(%1)"/>
      <w:lvlJc w:val="left"/>
      <w:pPr>
        <w:ind w:left="425" w:hanging="425"/>
      </w:pPr>
      <w:rPr>
        <w:rFonts w:hint="default"/>
      </w:rPr>
    </w:lvl>
  </w:abstractNum>
  <w:abstractNum w:abstractNumId="6">
    <w:nsid w:val="D69FE0D2"/>
    <w:multiLevelType w:val="singleLevel"/>
    <w:tmpl w:val="D69FE0D2"/>
    <w:lvl w:ilvl="0" w:tentative="0">
      <w:start w:val="1"/>
      <w:numFmt w:val="decimal"/>
      <w:lvlText w:val="(%1)"/>
      <w:lvlJc w:val="left"/>
      <w:pPr>
        <w:ind w:left="425" w:hanging="425"/>
      </w:pPr>
      <w:rPr>
        <w:rFonts w:hint="default"/>
      </w:rPr>
    </w:lvl>
  </w:abstractNum>
  <w:abstractNum w:abstractNumId="7">
    <w:nsid w:val="E07366E3"/>
    <w:multiLevelType w:val="singleLevel"/>
    <w:tmpl w:val="E07366E3"/>
    <w:lvl w:ilvl="0" w:tentative="0">
      <w:start w:val="1"/>
      <w:numFmt w:val="decimal"/>
      <w:lvlText w:val="(%1)"/>
      <w:lvlJc w:val="left"/>
      <w:pPr>
        <w:ind w:left="425" w:hanging="425"/>
      </w:pPr>
      <w:rPr>
        <w:rFonts w:hint="default"/>
      </w:rPr>
    </w:lvl>
  </w:abstractNum>
  <w:abstractNum w:abstractNumId="8">
    <w:nsid w:val="E30C5B57"/>
    <w:multiLevelType w:val="singleLevel"/>
    <w:tmpl w:val="E30C5B57"/>
    <w:lvl w:ilvl="0" w:tentative="0">
      <w:start w:val="1"/>
      <w:numFmt w:val="decimal"/>
      <w:lvlText w:val="(%1)"/>
      <w:lvlJc w:val="left"/>
      <w:pPr>
        <w:ind w:left="425" w:hanging="425"/>
      </w:pPr>
      <w:rPr>
        <w:rFonts w:hint="default"/>
      </w:rPr>
    </w:lvl>
  </w:abstractNum>
  <w:abstractNum w:abstractNumId="9">
    <w:nsid w:val="EB5225B5"/>
    <w:multiLevelType w:val="singleLevel"/>
    <w:tmpl w:val="EB5225B5"/>
    <w:lvl w:ilvl="0" w:tentative="0">
      <w:start w:val="1"/>
      <w:numFmt w:val="decimal"/>
      <w:lvlText w:val="(%1)"/>
      <w:lvlJc w:val="left"/>
      <w:pPr>
        <w:ind w:left="425" w:hanging="425"/>
      </w:pPr>
      <w:rPr>
        <w:rFonts w:hint="default"/>
      </w:rPr>
    </w:lvl>
  </w:abstractNum>
  <w:abstractNum w:abstractNumId="10">
    <w:nsid w:val="FFB833FC"/>
    <w:multiLevelType w:val="singleLevel"/>
    <w:tmpl w:val="FFB833FC"/>
    <w:lvl w:ilvl="0" w:tentative="0">
      <w:start w:val="1"/>
      <w:numFmt w:val="decimal"/>
      <w:lvlText w:val="(%1)"/>
      <w:lvlJc w:val="left"/>
      <w:pPr>
        <w:ind w:left="425" w:hanging="425"/>
      </w:pPr>
      <w:rPr>
        <w:rFonts w:hint="default"/>
      </w:rPr>
    </w:lvl>
  </w:abstractNum>
  <w:abstractNum w:abstractNumId="11">
    <w:nsid w:val="0382CEC7"/>
    <w:multiLevelType w:val="singleLevel"/>
    <w:tmpl w:val="0382CEC7"/>
    <w:lvl w:ilvl="0" w:tentative="0">
      <w:start w:val="1"/>
      <w:numFmt w:val="decimal"/>
      <w:lvlText w:val="(%1)"/>
      <w:lvlJc w:val="left"/>
      <w:pPr>
        <w:ind w:left="425" w:hanging="425"/>
      </w:pPr>
      <w:rPr>
        <w:rFonts w:hint="default"/>
      </w:rPr>
    </w:lvl>
  </w:abstractNum>
  <w:abstractNum w:abstractNumId="12">
    <w:nsid w:val="0AE96A42"/>
    <w:multiLevelType w:val="singleLevel"/>
    <w:tmpl w:val="0AE96A42"/>
    <w:lvl w:ilvl="0" w:tentative="0">
      <w:start w:val="1"/>
      <w:numFmt w:val="decimal"/>
      <w:lvlText w:val="(%1)"/>
      <w:lvlJc w:val="left"/>
      <w:pPr>
        <w:ind w:left="425" w:hanging="425"/>
      </w:pPr>
      <w:rPr>
        <w:rFonts w:hint="default"/>
      </w:rPr>
    </w:lvl>
  </w:abstractNum>
  <w:abstractNum w:abstractNumId="13">
    <w:nsid w:val="27042646"/>
    <w:multiLevelType w:val="singleLevel"/>
    <w:tmpl w:val="27042646"/>
    <w:lvl w:ilvl="0" w:tentative="0">
      <w:start w:val="1"/>
      <w:numFmt w:val="decimal"/>
      <w:lvlText w:val="(%1)"/>
      <w:lvlJc w:val="left"/>
      <w:pPr>
        <w:ind w:left="425" w:hanging="425"/>
      </w:pPr>
      <w:rPr>
        <w:rFonts w:hint="default"/>
      </w:rPr>
    </w:lvl>
  </w:abstractNum>
  <w:abstractNum w:abstractNumId="14">
    <w:nsid w:val="33DBE6A1"/>
    <w:multiLevelType w:val="singleLevel"/>
    <w:tmpl w:val="33DBE6A1"/>
    <w:lvl w:ilvl="0" w:tentative="0">
      <w:start w:val="1"/>
      <w:numFmt w:val="decimal"/>
      <w:lvlText w:val="(%1)"/>
      <w:lvlJc w:val="left"/>
      <w:pPr>
        <w:ind w:left="425" w:hanging="425"/>
      </w:pPr>
      <w:rPr>
        <w:rFonts w:hint="default"/>
      </w:rPr>
    </w:lvl>
  </w:abstractNum>
  <w:abstractNum w:abstractNumId="15">
    <w:nsid w:val="34028241"/>
    <w:multiLevelType w:val="singleLevel"/>
    <w:tmpl w:val="34028241"/>
    <w:lvl w:ilvl="0" w:tentative="0">
      <w:start w:val="1"/>
      <w:numFmt w:val="decimal"/>
      <w:lvlText w:val="(%1)"/>
      <w:lvlJc w:val="left"/>
      <w:pPr>
        <w:ind w:left="425" w:hanging="425"/>
      </w:pPr>
      <w:rPr>
        <w:rFonts w:hint="default"/>
      </w:rPr>
    </w:lvl>
  </w:abstractNum>
  <w:abstractNum w:abstractNumId="16">
    <w:nsid w:val="3861978B"/>
    <w:multiLevelType w:val="singleLevel"/>
    <w:tmpl w:val="3861978B"/>
    <w:lvl w:ilvl="0" w:tentative="0">
      <w:start w:val="1"/>
      <w:numFmt w:val="decimal"/>
      <w:lvlText w:val="(%1)"/>
      <w:lvlJc w:val="left"/>
      <w:pPr>
        <w:ind w:left="425" w:hanging="425"/>
      </w:pPr>
      <w:rPr>
        <w:rFonts w:hint="default"/>
      </w:rPr>
    </w:lvl>
  </w:abstractNum>
  <w:abstractNum w:abstractNumId="17">
    <w:nsid w:val="3B8EA4B2"/>
    <w:multiLevelType w:val="singleLevel"/>
    <w:tmpl w:val="3B8EA4B2"/>
    <w:lvl w:ilvl="0" w:tentative="0">
      <w:start w:val="1"/>
      <w:numFmt w:val="decimal"/>
      <w:lvlText w:val="(%1)"/>
      <w:lvlJc w:val="left"/>
      <w:pPr>
        <w:ind w:left="425" w:hanging="425"/>
      </w:pPr>
      <w:rPr>
        <w:rFonts w:hint="default"/>
      </w:rPr>
    </w:lvl>
  </w:abstractNum>
  <w:abstractNum w:abstractNumId="18">
    <w:nsid w:val="4476B38B"/>
    <w:multiLevelType w:val="singleLevel"/>
    <w:tmpl w:val="4476B38B"/>
    <w:lvl w:ilvl="0" w:tentative="0">
      <w:start w:val="1"/>
      <w:numFmt w:val="decimal"/>
      <w:lvlText w:val="(%1)"/>
      <w:lvlJc w:val="left"/>
      <w:pPr>
        <w:ind w:left="425" w:hanging="425"/>
      </w:pPr>
      <w:rPr>
        <w:rFonts w:hint="default"/>
      </w:rPr>
    </w:lvl>
  </w:abstractNum>
  <w:abstractNum w:abstractNumId="19">
    <w:nsid w:val="4C8C200A"/>
    <w:multiLevelType w:val="singleLevel"/>
    <w:tmpl w:val="4C8C200A"/>
    <w:lvl w:ilvl="0" w:tentative="0">
      <w:start w:val="1"/>
      <w:numFmt w:val="decimal"/>
      <w:lvlText w:val="(%1)"/>
      <w:lvlJc w:val="left"/>
      <w:pPr>
        <w:ind w:left="425" w:hanging="425"/>
      </w:pPr>
      <w:rPr>
        <w:rFonts w:hint="default"/>
      </w:rPr>
    </w:lvl>
  </w:abstractNum>
  <w:abstractNum w:abstractNumId="20">
    <w:nsid w:val="4D0B62E0"/>
    <w:multiLevelType w:val="singleLevel"/>
    <w:tmpl w:val="4D0B62E0"/>
    <w:lvl w:ilvl="0" w:tentative="0">
      <w:start w:val="1"/>
      <w:numFmt w:val="decimal"/>
      <w:lvlText w:val="(%1)"/>
      <w:lvlJc w:val="left"/>
      <w:pPr>
        <w:ind w:left="425" w:hanging="425"/>
      </w:pPr>
      <w:rPr>
        <w:rFonts w:hint="default"/>
      </w:rPr>
    </w:lvl>
  </w:abstractNum>
  <w:abstractNum w:abstractNumId="21">
    <w:nsid w:val="5CB54D87"/>
    <w:multiLevelType w:val="singleLevel"/>
    <w:tmpl w:val="5CB54D87"/>
    <w:lvl w:ilvl="0" w:tentative="0">
      <w:start w:val="1"/>
      <w:numFmt w:val="decimal"/>
      <w:lvlText w:val="(%1)"/>
      <w:lvlJc w:val="left"/>
      <w:pPr>
        <w:ind w:left="425" w:hanging="425"/>
      </w:pPr>
      <w:rPr>
        <w:rFonts w:hint="default"/>
      </w:rPr>
    </w:lvl>
  </w:abstractNum>
  <w:abstractNum w:abstractNumId="22">
    <w:nsid w:val="60B6F015"/>
    <w:multiLevelType w:val="singleLevel"/>
    <w:tmpl w:val="60B6F015"/>
    <w:lvl w:ilvl="0" w:tentative="0">
      <w:start w:val="1"/>
      <w:numFmt w:val="decimal"/>
      <w:lvlText w:val="(%1)"/>
      <w:lvlJc w:val="left"/>
      <w:pPr>
        <w:ind w:left="425" w:hanging="425"/>
      </w:pPr>
      <w:rPr>
        <w:rFonts w:hint="default"/>
      </w:rPr>
    </w:lvl>
  </w:abstractNum>
  <w:abstractNum w:abstractNumId="23">
    <w:nsid w:val="6C8BCF14"/>
    <w:multiLevelType w:val="singleLevel"/>
    <w:tmpl w:val="6C8BCF14"/>
    <w:lvl w:ilvl="0" w:tentative="0">
      <w:start w:val="1"/>
      <w:numFmt w:val="decimal"/>
      <w:lvlText w:val="(%1)"/>
      <w:lvlJc w:val="left"/>
      <w:pPr>
        <w:ind w:left="425" w:hanging="425"/>
      </w:pPr>
      <w:rPr>
        <w:rFonts w:hint="default"/>
      </w:rPr>
    </w:lvl>
  </w:abstractNum>
  <w:num w:numId="1">
    <w:abstractNumId w:val="6"/>
  </w:num>
  <w:num w:numId="2">
    <w:abstractNumId w:val="0"/>
  </w:num>
  <w:num w:numId="3">
    <w:abstractNumId w:val="14"/>
  </w:num>
  <w:num w:numId="4">
    <w:abstractNumId w:val="15"/>
  </w:num>
  <w:num w:numId="5">
    <w:abstractNumId w:val="7"/>
  </w:num>
  <w:num w:numId="6">
    <w:abstractNumId w:val="12"/>
  </w:num>
  <w:num w:numId="7">
    <w:abstractNumId w:val="23"/>
  </w:num>
  <w:num w:numId="8">
    <w:abstractNumId w:val="4"/>
  </w:num>
  <w:num w:numId="9">
    <w:abstractNumId w:val="13"/>
  </w:num>
  <w:num w:numId="10">
    <w:abstractNumId w:val="9"/>
  </w:num>
  <w:num w:numId="11">
    <w:abstractNumId w:val="17"/>
  </w:num>
  <w:num w:numId="12">
    <w:abstractNumId w:val="19"/>
  </w:num>
  <w:num w:numId="13">
    <w:abstractNumId w:val="18"/>
  </w:num>
  <w:num w:numId="14">
    <w:abstractNumId w:val="11"/>
  </w:num>
  <w:num w:numId="15">
    <w:abstractNumId w:val="2"/>
  </w:num>
  <w:num w:numId="16">
    <w:abstractNumId w:val="16"/>
  </w:num>
  <w:num w:numId="17">
    <w:abstractNumId w:val="21"/>
  </w:num>
  <w:num w:numId="18">
    <w:abstractNumId w:val="5"/>
  </w:num>
  <w:num w:numId="19">
    <w:abstractNumId w:val="3"/>
  </w:num>
  <w:num w:numId="20">
    <w:abstractNumId w:val="1"/>
  </w:num>
  <w:num w:numId="21">
    <w:abstractNumId w:val="8"/>
  </w:num>
  <w:num w:numId="22">
    <w:abstractNumId w:val="20"/>
  </w:num>
  <w:num w:numId="23">
    <w:abstractNumId w:val="22"/>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0MjAyMjU0NTE2ODAzYjZjNTg0ZThkYjFhYTQ4NzkifQ=="/>
  </w:docVars>
  <w:rsids>
    <w:rsidRoot w:val="52C436C9"/>
    <w:rsid w:val="006E5BBD"/>
    <w:rsid w:val="016A5229"/>
    <w:rsid w:val="02070CCA"/>
    <w:rsid w:val="021D673F"/>
    <w:rsid w:val="02E01C47"/>
    <w:rsid w:val="0790350F"/>
    <w:rsid w:val="0C872966"/>
    <w:rsid w:val="0D7F7AF8"/>
    <w:rsid w:val="0E752971"/>
    <w:rsid w:val="0F0D334F"/>
    <w:rsid w:val="12633E12"/>
    <w:rsid w:val="13B108E2"/>
    <w:rsid w:val="13FC61B5"/>
    <w:rsid w:val="146D2C0E"/>
    <w:rsid w:val="16762721"/>
    <w:rsid w:val="16D451C7"/>
    <w:rsid w:val="17544559"/>
    <w:rsid w:val="19156456"/>
    <w:rsid w:val="1B2014A8"/>
    <w:rsid w:val="1D743260"/>
    <w:rsid w:val="206D21E8"/>
    <w:rsid w:val="213A4BD5"/>
    <w:rsid w:val="21582E98"/>
    <w:rsid w:val="253F23A5"/>
    <w:rsid w:val="27EC31AA"/>
    <w:rsid w:val="29297F64"/>
    <w:rsid w:val="2D0F4D53"/>
    <w:rsid w:val="313F55E0"/>
    <w:rsid w:val="357C4F4F"/>
    <w:rsid w:val="36EC5116"/>
    <w:rsid w:val="382F44FB"/>
    <w:rsid w:val="38351A5E"/>
    <w:rsid w:val="3B64270E"/>
    <w:rsid w:val="3E3068D7"/>
    <w:rsid w:val="3E3208A1"/>
    <w:rsid w:val="41D174C8"/>
    <w:rsid w:val="425A111C"/>
    <w:rsid w:val="42723962"/>
    <w:rsid w:val="44FF5A84"/>
    <w:rsid w:val="450A7C0A"/>
    <w:rsid w:val="45941E41"/>
    <w:rsid w:val="487A531F"/>
    <w:rsid w:val="4B0E7FA0"/>
    <w:rsid w:val="4C997D3D"/>
    <w:rsid w:val="4CEA0599"/>
    <w:rsid w:val="4E1108C6"/>
    <w:rsid w:val="4FB40DB7"/>
    <w:rsid w:val="51F36142"/>
    <w:rsid w:val="52067C23"/>
    <w:rsid w:val="52137A01"/>
    <w:rsid w:val="52C436C9"/>
    <w:rsid w:val="59943D66"/>
    <w:rsid w:val="5A156465"/>
    <w:rsid w:val="5B635F10"/>
    <w:rsid w:val="5C871960"/>
    <w:rsid w:val="5CC82A22"/>
    <w:rsid w:val="5F885B8A"/>
    <w:rsid w:val="60065292"/>
    <w:rsid w:val="612C2AD6"/>
    <w:rsid w:val="61C87FFF"/>
    <w:rsid w:val="630B633B"/>
    <w:rsid w:val="65163785"/>
    <w:rsid w:val="67EB56B8"/>
    <w:rsid w:val="7110408B"/>
    <w:rsid w:val="73025EB3"/>
    <w:rsid w:val="738E2DDF"/>
    <w:rsid w:val="74A65C8D"/>
    <w:rsid w:val="75B05C65"/>
    <w:rsid w:val="75FA26FE"/>
    <w:rsid w:val="76027C00"/>
    <w:rsid w:val="77660698"/>
    <w:rsid w:val="792B2409"/>
    <w:rsid w:val="7B2656CB"/>
    <w:rsid w:val="7E78798D"/>
    <w:rsid w:val="7E8B4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widowControl/>
      <w:spacing w:before="100" w:beforeLines="0" w:beforeAutospacing="1" w:after="100" w:afterLines="0" w:afterAutospacing="1"/>
      <w:jc w:val="left"/>
    </w:pPr>
    <w:rPr>
      <w:rFonts w:ascii="宋体" w:hAnsi="宋体" w:cs="宋体"/>
      <w:kern w:val="0"/>
      <w:sz w:val="24"/>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autoRedefine/>
    <w:qFormat/>
    <w:uiPriority w:val="0"/>
  </w:style>
  <w:style w:type="character" w:styleId="11">
    <w:name w:val="Hyperlink"/>
    <w:basedOn w:val="9"/>
    <w:autoRedefine/>
    <w:qFormat/>
    <w:uiPriority w:val="0"/>
    <w:rPr>
      <w:color w:val="0000FF"/>
      <w:u w:val="single"/>
    </w:rPr>
  </w:style>
  <w:style w:type="paragraph" w:customStyle="1" w:styleId="12">
    <w:name w:val="表格文字"/>
    <w:basedOn w:val="1"/>
    <w:autoRedefine/>
    <w:qFormat/>
    <w:uiPriority w:val="0"/>
    <w:pPr>
      <w:spacing w:before="25" w:after="25"/>
      <w:jc w:val="left"/>
    </w:pPr>
    <w:rPr>
      <w:spacing w:val="10"/>
      <w:kern w:val="0"/>
    </w:rPr>
  </w:style>
  <w:style w:type="paragraph" w:styleId="13">
    <w:name w:val="List Paragraph"/>
    <w:basedOn w:val="1"/>
    <w:autoRedefine/>
    <w:qFormat/>
    <w:uiPriority w:val="0"/>
    <w:pPr>
      <w:widowControl/>
      <w:adjustRightInd w:val="0"/>
      <w:snapToGrid w:val="0"/>
      <w:spacing w:after="200"/>
      <w:ind w:firstLine="420" w:firstLineChars="200"/>
      <w:jc w:val="left"/>
    </w:pPr>
    <w:rPr>
      <w:rFonts w:ascii="Tahoma" w:hAnsi="Tahoma" w:eastAsia="微软雅黑"/>
      <w:kern w:val="0"/>
      <w:sz w:val="22"/>
      <w:szCs w:val="20"/>
    </w:rPr>
  </w:style>
  <w:style w:type="character" w:customStyle="1" w:styleId="14">
    <w:name w:val="样式17 Char"/>
    <w:basedOn w:val="9"/>
    <w:link w:val="15"/>
    <w:autoRedefine/>
    <w:qFormat/>
    <w:uiPriority w:val="0"/>
    <w:rPr>
      <w:rFonts w:eastAsia="宋体"/>
      <w:color w:val="FF0000"/>
      <w:kern w:val="2"/>
      <w:sz w:val="21"/>
      <w:szCs w:val="21"/>
      <w:lang w:val="en-US" w:eastAsia="zh-CN" w:bidi="ar-SA"/>
    </w:rPr>
  </w:style>
  <w:style w:type="paragraph" w:customStyle="1" w:styleId="15">
    <w:name w:val="样式17"/>
    <w:basedOn w:val="1"/>
    <w:link w:val="14"/>
    <w:autoRedefine/>
    <w:qFormat/>
    <w:uiPriority w:val="0"/>
    <w:pPr>
      <w:adjustRightInd w:val="0"/>
      <w:snapToGrid w:val="0"/>
      <w:spacing w:line="312" w:lineRule="atLeast"/>
      <w:ind w:firstLine="420" w:firstLineChars="200"/>
    </w:pPr>
    <w:rPr>
      <w:rFonts w:eastAsia="宋体"/>
      <w:color w:val="FF0000"/>
      <w:kern w:val="2"/>
      <w:sz w:val="21"/>
      <w:szCs w:val="21"/>
      <w:lang w:val="en-US" w:eastAsia="zh-CN" w:bidi="ar-SA"/>
    </w:rPr>
  </w:style>
  <w:style w:type="paragraph" w:customStyle="1" w:styleId="16">
    <w:name w:val="Char 字元 Char Char Char Char Char Char Char Char Char Char Char Char Char Char1 Char Char Char Char Char Char Char"/>
    <w:basedOn w:val="1"/>
    <w:autoRedefine/>
    <w:qFormat/>
    <w:uiPriority w:val="0"/>
    <w:pPr>
      <w:widowControl/>
      <w:adjustRightInd w:val="0"/>
      <w:snapToGrid w:val="0"/>
      <w:spacing w:before="160" w:beforeLines="0" w:after="160" w:afterLines="0" w:line="312" w:lineRule="atLeast"/>
      <w:jc w:val="left"/>
    </w:pPr>
  </w:style>
  <w:style w:type="character" w:customStyle="1" w:styleId="17">
    <w:name w:val="headline-content2"/>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6272</Words>
  <Characters>6985</Characters>
  <Lines>0</Lines>
  <Paragraphs>0</Paragraphs>
  <TotalTime>29</TotalTime>
  <ScaleCrop>false</ScaleCrop>
  <LinksUpToDate>false</LinksUpToDate>
  <CharactersWithSpaces>7068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2022-12-02T14:29:00Z</dcterms:created>
  <dc:creator>刘军</dc:creator>
  <cp:lastModifiedBy>CHEN</cp:lastModifiedBy>
  <dcterms:modified xsi:type="dcterms:W3CDTF">2024-01-06T11:35:07Z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A8AA8B3097F04EC8A9D5D3D8D3875A10</vt:lpwstr>
  </property>
</Properties>
</file>