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2"/>
          <w:szCs w:val="32"/>
        </w:rPr>
      </w:pPr>
      <w:r>
        <w:rPr>
          <w:rFonts w:hint="eastAsia"/>
          <w:sz w:val="32"/>
          <w:szCs w:val="32"/>
        </w:rPr>
        <w:t>《成衣立体造型》课程标准</w:t>
      </w:r>
    </w:p>
    <w:p>
      <w:pPr>
        <w:pStyle w:val="4"/>
        <w:rPr>
          <w:sz w:val="21"/>
          <w:szCs w:val="21"/>
        </w:rPr>
      </w:pPr>
      <w:r>
        <w:rPr>
          <w:rFonts w:hint="eastAsia"/>
          <w:sz w:val="21"/>
          <w:szCs w:val="21"/>
        </w:rPr>
        <w:t>一、课程信息</w:t>
      </w:r>
    </w:p>
    <w:p>
      <w:pPr>
        <w:pStyle w:val="21"/>
        <w:ind w:firstLine="394"/>
        <w:rPr>
          <w:bCs/>
          <w:color w:val="000000"/>
          <w:kern w:val="0"/>
          <w:szCs w:val="21"/>
        </w:rPr>
      </w:pPr>
      <w:r>
        <w:rPr>
          <w:rFonts w:hint="eastAsia"/>
          <w:bCs/>
          <w:color w:val="000000"/>
          <w:szCs w:val="21"/>
        </w:rPr>
        <w:t>课程名称：</w:t>
      </w:r>
      <w:r>
        <w:rPr>
          <w:rFonts w:hint="eastAsia"/>
          <w:bCs/>
          <w:color w:val="000000"/>
          <w:kern w:val="0"/>
          <w:szCs w:val="21"/>
        </w:rPr>
        <w:t>成衣立体造型</w:t>
      </w:r>
    </w:p>
    <w:p>
      <w:pPr>
        <w:pStyle w:val="21"/>
        <w:ind w:firstLine="394"/>
        <w:rPr>
          <w:bCs/>
          <w:color w:val="000000"/>
          <w:szCs w:val="21"/>
        </w:rPr>
      </w:pPr>
      <w:r>
        <w:rPr>
          <w:rFonts w:hint="eastAsia"/>
          <w:bCs/>
          <w:color w:val="000000"/>
          <w:szCs w:val="21"/>
        </w:rPr>
        <w:t>课程编码：</w:t>
      </w:r>
      <w:r>
        <w:rPr>
          <w:bCs/>
          <w:color w:val="000000"/>
          <w:szCs w:val="21"/>
        </w:rPr>
        <w:t>550105246</w:t>
      </w:r>
    </w:p>
    <w:p>
      <w:pPr>
        <w:pStyle w:val="21"/>
        <w:ind w:firstLine="394"/>
        <w:rPr>
          <w:bCs/>
          <w:color w:val="000000"/>
          <w:kern w:val="0"/>
          <w:szCs w:val="21"/>
        </w:rPr>
      </w:pPr>
      <w:r>
        <w:rPr>
          <w:rFonts w:hint="eastAsia"/>
          <w:bCs/>
          <w:color w:val="000000"/>
          <w:kern w:val="0"/>
          <w:szCs w:val="21"/>
        </w:rPr>
        <w:t xml:space="preserve">适用专业：服装与服饰设计专业 </w:t>
      </w:r>
    </w:p>
    <w:p>
      <w:pPr>
        <w:pStyle w:val="21"/>
        <w:ind w:firstLine="394"/>
        <w:rPr>
          <w:bCs/>
          <w:color w:val="000000"/>
          <w:szCs w:val="21"/>
        </w:rPr>
      </w:pPr>
      <w:r>
        <w:rPr>
          <w:rFonts w:hint="eastAsia"/>
          <w:bCs/>
          <w:color w:val="000000"/>
          <w:kern w:val="0"/>
          <w:szCs w:val="21"/>
        </w:rPr>
        <w:t>课程学时：1</w:t>
      </w:r>
      <w:r>
        <w:rPr>
          <w:bCs/>
          <w:color w:val="000000"/>
          <w:kern w:val="0"/>
          <w:szCs w:val="21"/>
        </w:rPr>
        <w:t>08</w:t>
      </w:r>
      <w:r>
        <w:rPr>
          <w:rFonts w:hint="eastAsia"/>
          <w:bCs/>
          <w:color w:val="000000"/>
          <w:kern w:val="0"/>
          <w:szCs w:val="21"/>
        </w:rPr>
        <w:t>学时（理论5</w:t>
      </w:r>
      <w:r>
        <w:rPr>
          <w:bCs/>
          <w:color w:val="000000"/>
          <w:kern w:val="0"/>
          <w:szCs w:val="21"/>
        </w:rPr>
        <w:t>4</w:t>
      </w:r>
      <w:r>
        <w:rPr>
          <w:rFonts w:hint="eastAsia"/>
          <w:bCs/>
          <w:color w:val="000000"/>
          <w:kern w:val="0"/>
          <w:szCs w:val="21"/>
        </w:rPr>
        <w:t>+ 实践5</w:t>
      </w:r>
      <w:r>
        <w:rPr>
          <w:bCs/>
          <w:color w:val="000000"/>
          <w:kern w:val="0"/>
          <w:szCs w:val="21"/>
        </w:rPr>
        <w:t>4</w:t>
      </w:r>
      <w:r>
        <w:rPr>
          <w:rFonts w:hint="eastAsia"/>
          <w:bCs/>
          <w:color w:val="000000"/>
          <w:kern w:val="0"/>
          <w:szCs w:val="21"/>
        </w:rPr>
        <w:t>）</w:t>
      </w:r>
    </w:p>
    <w:p>
      <w:pPr>
        <w:pStyle w:val="21"/>
        <w:ind w:firstLine="394"/>
        <w:rPr>
          <w:bCs/>
          <w:color w:val="000000"/>
          <w:szCs w:val="21"/>
        </w:rPr>
      </w:pPr>
      <w:r>
        <w:rPr>
          <w:rFonts w:hint="eastAsia"/>
          <w:bCs/>
          <w:color w:val="000000"/>
          <w:szCs w:val="21"/>
        </w:rPr>
        <w:t>课程学分：</w:t>
      </w:r>
      <w:r>
        <w:rPr>
          <w:bCs/>
          <w:color w:val="000000"/>
          <w:szCs w:val="21"/>
        </w:rPr>
        <w:t>6</w:t>
      </w:r>
      <w:r>
        <w:rPr>
          <w:rFonts w:hint="eastAsia"/>
          <w:bCs/>
          <w:color w:val="000000"/>
          <w:szCs w:val="21"/>
        </w:rPr>
        <w:t>学分（考试课）</w:t>
      </w:r>
    </w:p>
    <w:p>
      <w:pPr>
        <w:pStyle w:val="4"/>
        <w:rPr>
          <w:sz w:val="21"/>
          <w:szCs w:val="21"/>
        </w:rPr>
      </w:pPr>
      <w:r>
        <w:rPr>
          <w:rFonts w:hint="eastAsia"/>
          <w:sz w:val="21"/>
          <w:szCs w:val="21"/>
        </w:rPr>
        <w:t>二、课程定位</w:t>
      </w:r>
    </w:p>
    <w:p>
      <w:pPr>
        <w:pStyle w:val="5"/>
        <w:rPr>
          <w:rFonts w:ascii="宋体" w:hAnsi="宋体"/>
          <w:sz w:val="21"/>
          <w:szCs w:val="21"/>
        </w:rPr>
      </w:pPr>
      <w:r>
        <w:rPr>
          <w:rFonts w:hint="eastAsia" w:ascii="宋体" w:hAnsi="宋体"/>
          <w:sz w:val="21"/>
          <w:szCs w:val="21"/>
        </w:rPr>
        <w:t>（一）课程性质</w:t>
      </w:r>
    </w:p>
    <w:p>
      <w:pPr>
        <w:pStyle w:val="21"/>
        <w:ind w:firstLine="394"/>
        <w:rPr>
          <w:color w:val="000000"/>
          <w:kern w:val="36"/>
          <w:szCs w:val="21"/>
        </w:rPr>
      </w:pPr>
      <w:r>
        <w:rPr>
          <w:szCs w:val="21"/>
        </w:rPr>
        <w:t>《</w:t>
      </w:r>
      <w:r>
        <w:rPr>
          <w:rFonts w:hint="eastAsia"/>
          <w:szCs w:val="21"/>
        </w:rPr>
        <w:t>成衣立体造型</w:t>
      </w:r>
      <w:r>
        <w:rPr>
          <w:szCs w:val="21"/>
        </w:rPr>
        <w:t>》是</w:t>
      </w:r>
      <w:r>
        <w:rPr>
          <w:rFonts w:hint="eastAsia"/>
          <w:szCs w:val="21"/>
        </w:rPr>
        <w:t>服装与服饰设计</w:t>
      </w:r>
      <w:r>
        <w:rPr>
          <w:szCs w:val="21"/>
        </w:rPr>
        <w:t>专业的</w:t>
      </w:r>
      <w:r>
        <w:rPr>
          <w:rFonts w:hint="eastAsia"/>
          <w:szCs w:val="21"/>
        </w:rPr>
        <w:t>一门实践性很强的</w:t>
      </w:r>
      <w:r>
        <w:rPr>
          <w:szCs w:val="21"/>
        </w:rPr>
        <w:t>专业</w:t>
      </w:r>
      <w:r>
        <w:rPr>
          <w:rFonts w:hint="eastAsia"/>
          <w:szCs w:val="21"/>
        </w:rPr>
        <w:t>核心</w:t>
      </w:r>
      <w:r>
        <w:rPr>
          <w:szCs w:val="21"/>
        </w:rPr>
        <w:t>课</w:t>
      </w:r>
      <w:r>
        <w:rPr>
          <w:rFonts w:hint="eastAsia"/>
          <w:szCs w:val="21"/>
        </w:rPr>
        <w:t>，</w:t>
      </w:r>
      <w:r>
        <w:rPr>
          <w:rFonts w:hint="eastAsia"/>
          <w:szCs w:val="21"/>
          <w:lang w:val="en-US" w:eastAsia="zh-CN"/>
        </w:rPr>
        <w:t>旨在</w:t>
      </w:r>
      <w:r>
        <w:rPr>
          <w:rFonts w:hint="eastAsia"/>
          <w:szCs w:val="21"/>
        </w:rPr>
        <w:t>帮助学生了解成衣立体造型的基本概念、原理和方法，掌握成衣立体造型的基本技巧和工具，提高学生的成衣设计能力和立体造型能力。先导课程包括服装设计基础、服装结构设计、服装工艺等课程。这些课程主要介绍了服装设计的基本知识、服装结构和工艺等方面的内容，为学习成衣立体造型打下基础。后续课程可能包括服装生产工艺、服装品牌设计、服装展示设计等课程。这些课程主要介绍了服装生产工艺、品牌设计和展示设计等方面的内容，是成衣立体造型的进一步延伸和应用。</w:t>
      </w:r>
      <w:bookmarkStart w:id="1" w:name="_GoBack"/>
      <w:bookmarkEnd w:id="1"/>
    </w:p>
    <w:p>
      <w:pPr>
        <w:pStyle w:val="5"/>
        <w:rPr>
          <w:rFonts w:ascii="宋体" w:hAnsi="宋体"/>
          <w:sz w:val="21"/>
          <w:szCs w:val="21"/>
        </w:rPr>
      </w:pPr>
      <w:r>
        <w:rPr>
          <w:rFonts w:hint="eastAsia" w:ascii="宋体" w:hAnsi="宋体"/>
          <w:sz w:val="21"/>
          <w:szCs w:val="21"/>
        </w:rPr>
        <w:t>（二）课程任务</w:t>
      </w:r>
    </w:p>
    <w:p>
      <w:pPr>
        <w:pStyle w:val="21"/>
        <w:ind w:firstLine="394"/>
        <w:rPr>
          <w:szCs w:val="21"/>
        </w:rPr>
      </w:pPr>
      <w:r>
        <w:rPr>
          <w:rFonts w:hint="eastAsia"/>
          <w:szCs w:val="21"/>
          <w:lang w:val="en-US" w:eastAsia="zh-CN"/>
        </w:rPr>
        <w:t>通过本课程的学习，</w:t>
      </w:r>
      <w:r>
        <w:rPr>
          <w:rFonts w:hint="eastAsia"/>
          <w:szCs w:val="21"/>
        </w:rPr>
        <w:t>帮助学生认识成衣设计的基本知识和技能，掌握成衣立体造型的基本原理和方法，理解成衣立体造型与平面造型的区别和联系，能够运用成衣立体造型的技巧和工具进行成衣设计和制作。通过学习本课程，学生可以提高成衣设计的效率和质量，为今后的成衣设计和制作工作打下坚实的基础。</w:t>
      </w:r>
    </w:p>
    <w:p>
      <w:pPr>
        <w:pStyle w:val="4"/>
        <w:rPr>
          <w:sz w:val="21"/>
          <w:szCs w:val="21"/>
        </w:rPr>
      </w:pPr>
      <w:r>
        <w:rPr>
          <w:rFonts w:hint="eastAsia"/>
          <w:sz w:val="21"/>
          <w:szCs w:val="21"/>
        </w:rPr>
        <w:t>三、</w:t>
      </w:r>
      <w:r>
        <w:rPr>
          <w:sz w:val="21"/>
          <w:szCs w:val="21"/>
        </w:rPr>
        <w:t>课程设计</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1"/>
        <w:ind w:firstLine="394"/>
        <w:rPr>
          <w:color w:val="000000"/>
          <w:kern w:val="36"/>
          <w:szCs w:val="21"/>
        </w:rPr>
      </w:pPr>
    </w:p>
    <w:p>
      <w:pPr>
        <w:pStyle w:val="4"/>
        <w:rPr>
          <w:sz w:val="21"/>
          <w:szCs w:val="21"/>
        </w:rPr>
      </w:pPr>
      <w:r>
        <w:rPr>
          <w:rFonts w:hint="eastAsia"/>
          <w:sz w:val="21"/>
          <w:szCs w:val="21"/>
        </w:rPr>
        <w:t>四、</w:t>
      </w:r>
      <w:r>
        <w:rPr>
          <w:sz w:val="21"/>
          <w:szCs w:val="21"/>
        </w:rPr>
        <w:t>课程目标</w:t>
      </w:r>
    </w:p>
    <w:p>
      <w:pPr>
        <w:pStyle w:val="5"/>
        <w:rPr>
          <w:rFonts w:ascii="宋体" w:hAnsi="宋体"/>
          <w:sz w:val="21"/>
          <w:szCs w:val="21"/>
        </w:rPr>
      </w:pPr>
      <w:r>
        <w:rPr>
          <w:rFonts w:hint="eastAsia" w:ascii="宋体" w:hAnsi="宋体"/>
          <w:sz w:val="21"/>
          <w:szCs w:val="21"/>
        </w:rPr>
        <w:t>（一）</w:t>
      </w:r>
      <w:r>
        <w:rPr>
          <w:rFonts w:ascii="宋体" w:hAnsi="宋体"/>
          <w:sz w:val="21"/>
          <w:szCs w:val="21"/>
        </w:rPr>
        <w:t>总体目标</w:t>
      </w:r>
    </w:p>
    <w:p>
      <w:pPr>
        <w:pStyle w:val="21"/>
        <w:ind w:firstLine="394"/>
        <w:rPr>
          <w:color w:val="000000"/>
          <w:kern w:val="36"/>
          <w:szCs w:val="21"/>
        </w:rPr>
      </w:pPr>
      <w:r>
        <w:rPr>
          <w:rFonts w:hint="eastAsia"/>
          <w:szCs w:val="21"/>
        </w:rPr>
        <w:t>通过该门课程的教学，使学生掌握服装工艺的基础专业理论和技术知识，基本了解现代服装工艺技术和新工艺的应用情况及发展趋势，具备优良的职业道德修养和品格修养，具备解决服装制作过程中基本问题的能力，能独立完成一些较简单的服装造型制作。</w:t>
      </w:r>
      <w:r>
        <w:rPr>
          <w:szCs w:val="21"/>
        </w:rPr>
        <w:t>在课程培养目标上，树立以打造学生就业竞争力为核心目标的培养思路，确定 “注重综合素质、拓展专业视野、强化核心专业技能、实现零距离就业”的指导思想，从知识目标、</w:t>
      </w:r>
      <w:r>
        <w:rPr>
          <w:rFonts w:hint="eastAsia"/>
          <w:szCs w:val="21"/>
        </w:rPr>
        <w:t>职业能力</w:t>
      </w:r>
      <w:r>
        <w:rPr>
          <w:szCs w:val="21"/>
        </w:rPr>
        <w:t>目标和</w:t>
      </w:r>
      <w:r>
        <w:rPr>
          <w:rFonts w:hint="eastAsia"/>
          <w:szCs w:val="21"/>
        </w:rPr>
        <w:t>素质</w:t>
      </w:r>
      <w:r>
        <w:rPr>
          <w:szCs w:val="21"/>
        </w:rPr>
        <w:t>目标上培养学生的综合能力。</w:t>
      </w:r>
    </w:p>
    <w:p>
      <w:pPr>
        <w:pStyle w:val="5"/>
        <w:rPr>
          <w:rFonts w:ascii="宋体" w:hAnsi="宋体"/>
          <w:sz w:val="21"/>
          <w:szCs w:val="21"/>
        </w:rPr>
      </w:pPr>
      <w:r>
        <w:rPr>
          <w:rFonts w:hint="eastAsia" w:ascii="宋体" w:hAnsi="宋体"/>
          <w:sz w:val="21"/>
          <w:szCs w:val="21"/>
        </w:rPr>
        <w:t>（二）</w:t>
      </w:r>
      <w:r>
        <w:rPr>
          <w:rFonts w:ascii="宋体" w:hAnsi="宋体"/>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（1）掌掌握服装成衣立体造型的基本概念、原理和方法，包括成衣立体裁剪、成衣立体造型等。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（2）了解服装成衣立体造型的流程和规范，包括成衣款式分析、立体裁剪、立体造型等。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（3）熟悉服装成衣立体造型的应用领域和实际案例，包括成衣展示、成衣定制、成衣生产等。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（4）了解服装成衣立体造型的最新发展趋势和新技术。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能够运用服装成衣立体造型的基本概念、原理和方法进行成衣立体裁剪、成衣立体造型等操作。</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能够掌握服装成衣立体造型的流程和规范，进行成衣款式分析、立体裁剪、立体造型等工作。</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能够将服装成衣立体造型的知识和技能应用到实际的服装设计和制作中，提升自己的设计和制作水平。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ascii="宋体" w:hAnsi="宋体" w:eastAsia="宋体"/>
          <w:szCs w:val="21"/>
        </w:rPr>
      </w:pPr>
      <w:r>
        <w:rPr>
          <w:rFonts w:hint="eastAsia"/>
          <w:lang w:eastAsia="zh-CN"/>
        </w:rPr>
        <w:t>（</w:t>
      </w:r>
      <w:r>
        <w:rPr>
          <w:rFonts w:hint="eastAsia"/>
          <w:lang w:val="en-US" w:eastAsia="zh-CN"/>
        </w:rPr>
        <w:t>4</w:t>
      </w:r>
      <w:r>
        <w:rPr>
          <w:rFonts w:hint="eastAsia"/>
          <w:lang w:eastAsia="zh-CN"/>
        </w:rPr>
        <w:t>）</w:t>
      </w:r>
      <w:r>
        <w:rPr>
          <w:rFonts w:hint="eastAsia"/>
        </w:rPr>
        <w:t>能够关注服装成衣立体造型的最新发展趋势和新技术，不断学习和掌握新的知识和技能。</w:t>
      </w:r>
    </w:p>
    <w:p>
      <w:pPr>
        <w:pStyle w:val="4"/>
        <w:rPr>
          <w:sz w:val="21"/>
          <w:szCs w:val="21"/>
        </w:rPr>
      </w:pPr>
      <w:r>
        <w:rPr>
          <w:rFonts w:hint="eastAsia"/>
          <w:sz w:val="21"/>
          <w:szCs w:val="21"/>
        </w:rPr>
        <w:t>五、教学内容与安排</w:t>
      </w:r>
    </w:p>
    <w:p>
      <w:pPr>
        <w:widowControl/>
        <w:ind w:firstLine="396" w:firstLineChars="200"/>
        <w:outlineLvl w:val="0"/>
        <w:rPr>
          <w:rFonts w:ascii="宋体" w:hAnsi="宋体" w:cs="宋体"/>
          <w:b/>
          <w:bCs/>
          <w:kern w:val="36"/>
          <w:szCs w:val="21"/>
        </w:rPr>
      </w:pPr>
      <w:bookmarkStart w:id="0" w:name="_Hlk140446697"/>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p>
    <w:p>
      <w:pPr>
        <w:ind w:firstLine="396" w:firstLineChars="200"/>
      </w:pPr>
    </w:p>
    <w:p>
      <w:pPr>
        <w:ind w:firstLine="396" w:firstLineChars="200"/>
        <w:rPr>
          <w:rFonts w:hint="eastAsia"/>
        </w:rPr>
      </w:pPr>
    </w:p>
    <w:bookmarkEnd w:id="0"/>
    <w:p>
      <w:pPr>
        <w:rPr>
          <w:rFonts w:hint="eastAsia"/>
        </w:rPr>
      </w:pPr>
      <w:r>
        <w:rPr>
          <w:rFonts w:hint="eastAsia"/>
        </w:rPr>
        <w:t>（二）教学内容设计</w:t>
      </w:r>
    </w:p>
    <w:p>
      <w:pPr>
        <w:pStyle w:val="21"/>
        <w:ind w:firstLine="394"/>
        <w:jc w:val="center"/>
        <w:rPr>
          <w:bCs/>
          <w:kern w:val="36"/>
          <w:szCs w:val="21"/>
        </w:rPr>
      </w:pPr>
      <w:r>
        <w:rPr>
          <w:rFonts w:hint="eastAsia"/>
          <w:kern w:val="36"/>
          <w:szCs w:val="21"/>
        </w:rPr>
        <w:t>表1：课程教学内容设计表</w:t>
      </w:r>
    </w:p>
    <w:tbl>
      <w:tblPr>
        <w:tblStyle w:val="13"/>
        <w:tblW w:w="903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50"/>
        <w:gridCol w:w="660"/>
        <w:gridCol w:w="580"/>
      </w:tblGrid>
      <w:tr>
        <w:tblPrEx>
          <w:shd w:val="clear" w:color="auto" w:fill="auto"/>
          <w:tblCellMar>
            <w:top w:w="0" w:type="dxa"/>
            <w:left w:w="0" w:type="dxa"/>
            <w:bottom w:w="0" w:type="dxa"/>
            <w:right w:w="0" w:type="dxa"/>
          </w:tblCellMar>
        </w:tblPrEx>
        <w:trPr>
          <w:trHeight w:val="295"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5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tblCellMar>
            <w:top w:w="0" w:type="dxa"/>
            <w:left w:w="0" w:type="dxa"/>
            <w:bottom w:w="0" w:type="dxa"/>
            <w:right w:w="0" w:type="dxa"/>
          </w:tblCellMar>
        </w:tblPrEx>
        <w:trPr>
          <w:trHeight w:val="2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tblCellMar>
            <w:top w:w="0" w:type="dxa"/>
            <w:left w:w="0" w:type="dxa"/>
            <w:bottom w:w="0" w:type="dxa"/>
            <w:right w:w="0" w:type="dxa"/>
          </w:tblCellMar>
        </w:tblPrEx>
        <w:trPr>
          <w:trHeight w:val="3655" w:hRule="atLeast"/>
        </w:trPr>
        <w:tc>
          <w:tcPr>
            <w:tcW w:w="4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概述</w:t>
            </w:r>
          </w:p>
        </w:tc>
        <w:tc>
          <w:tcPr>
            <w:tcW w:w="14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（1）了解立体裁剪的基本概念和特征，明确学习目的；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（2）认识工具，并为立裁的学习和制作做好准备工作。</w:t>
            </w:r>
          </w:p>
        </w:tc>
        <w:tc>
          <w:tcPr>
            <w:tcW w:w="15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（1）感性认识：认识人体的形态、认识造型的方法、认识材料的性 能、认识工艺的组合方式等。</w:t>
            </w:r>
          </w:p>
        </w:tc>
        <w:tc>
          <w:tcPr>
            <w:tcW w:w="16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（1）掌握立体裁剪的基本概念和特征、立体裁剪的基本操作流程；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（2）掌握工具用法；布手臂的制作、人台的贴线、大头针基础针法。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（3）掌握为人台制作手臂、贴线、练习基本针法。</w:t>
            </w:r>
          </w:p>
        </w:tc>
        <w:tc>
          <w:tcPr>
            <w:tcW w:w="155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（1）能正确使用专业术语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（2）能正确使用专业工具</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1575" w:hRule="atLeast"/>
        </w:trPr>
        <w:tc>
          <w:tcPr>
            <w:tcW w:w="4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衣身原型</w:t>
            </w:r>
          </w:p>
        </w:tc>
        <w:tc>
          <w:tcPr>
            <w:tcW w:w="14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（1）学会衣身基本原型的立体裁剪以及变化的衣身原型的立体裁剪。</w:t>
            </w:r>
          </w:p>
        </w:tc>
        <w:tc>
          <w:tcPr>
            <w:tcW w:w="15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（1）理性思维：具有立体造型的形象思维，理解打版的造型原理，形成打版的实际能力。</w:t>
            </w:r>
          </w:p>
        </w:tc>
        <w:tc>
          <w:tcPr>
            <w:tcW w:w="16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（1）掌握衣身原型的立体裁剪；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（2）掌握衣身原型的变化——各种省道转移。</w:t>
            </w:r>
          </w:p>
        </w:tc>
        <w:tc>
          <w:tcPr>
            <w:tcW w:w="155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（1）能够独立完成衣身原型的立体裁剪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（2）能够独立完成省道转移的原理。</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645" w:hRule="atLeast"/>
        </w:trPr>
        <w:tc>
          <w:tcPr>
            <w:tcW w:w="4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领、袖的立体裁剪</w:t>
            </w:r>
          </w:p>
        </w:tc>
        <w:tc>
          <w:tcPr>
            <w:tcW w:w="14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（1）各种领型的立体裁剪，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（2）各种袖型的立体裁剪。</w:t>
            </w:r>
          </w:p>
        </w:tc>
        <w:tc>
          <w:tcPr>
            <w:tcW w:w="15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（1）培养树立纪律意识、规范意识、创新意识，养成尊重宽容、团结协作和平等互助的合作意识，形成良好的职业道德和职业素养。</w:t>
            </w:r>
          </w:p>
        </w:tc>
        <w:tc>
          <w:tcPr>
            <w:tcW w:w="16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（1）掌握衣领的变化规律（翻折领、立领、领口领、驳折领、波浪领、衬衣领等的立体裁剪）；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（2）掌握袖的变化规律（一片袖、两片袖、泡泡袖、喇叭袖等的立体裁剪）。</w:t>
            </w:r>
          </w:p>
        </w:tc>
        <w:tc>
          <w:tcPr>
            <w:tcW w:w="155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（1）能够独立完成领子的造型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（2）能够独立完成袖子的造型</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1575" w:hRule="atLeast"/>
        </w:trPr>
        <w:tc>
          <w:tcPr>
            <w:tcW w:w="4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半身裙的立体裁剪</w:t>
            </w:r>
          </w:p>
        </w:tc>
        <w:tc>
          <w:tcPr>
            <w:tcW w:w="14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（1）各种裙型的立体裁剪。</w:t>
            </w:r>
          </w:p>
        </w:tc>
        <w:tc>
          <w:tcPr>
            <w:tcW w:w="15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（1）培养责任意识，养成规范的操作习惯与良好的职业行为习惯。</w:t>
            </w:r>
          </w:p>
        </w:tc>
        <w:tc>
          <w:tcPr>
            <w:tcW w:w="16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（1）掌握半身裙的变化规律（直筒裙、A 型裙、波浪裙等的立体裁剪，）</w:t>
            </w:r>
          </w:p>
        </w:tc>
        <w:tc>
          <w:tcPr>
            <w:tcW w:w="155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（1）能够独立完成裙子造型设计，重点掌握裙型的变化规律。</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1575" w:hRule="atLeast"/>
        </w:trPr>
        <w:tc>
          <w:tcPr>
            <w:tcW w:w="4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衬衣、连衣裙的立体裁剪</w:t>
            </w:r>
          </w:p>
        </w:tc>
        <w:tc>
          <w:tcPr>
            <w:tcW w:w="14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（1）衬衣的立体裁剪；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（2）连衣裙的立体裁剪。</w:t>
            </w:r>
          </w:p>
        </w:tc>
        <w:tc>
          <w:tcPr>
            <w:tcW w:w="15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（1）培养审美意识与工匠精神，弘扬传播传统文化的良好美德。</w:t>
            </w:r>
          </w:p>
        </w:tc>
        <w:tc>
          <w:tcPr>
            <w:tcW w:w="16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（1）掌握衬衣的立体裁剪；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（2）掌握连衣裙的立体裁剪。</w:t>
            </w:r>
          </w:p>
        </w:tc>
        <w:tc>
          <w:tcPr>
            <w:tcW w:w="155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（1）能够独立完成衬衣的立体裁剪；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（2）能够独立完成连衣裙的立体裁剪；</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3395" w:hRule="atLeast"/>
        </w:trPr>
        <w:tc>
          <w:tcPr>
            <w:tcW w:w="4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整体结构的立体裁剪</w:t>
            </w:r>
          </w:p>
        </w:tc>
        <w:tc>
          <w:tcPr>
            <w:tcW w:w="14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（1）能够独立完成波浪裙礼服的立体裁剪；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（2）能够独立完成合体洛可可式礼服的立体裁剪。</w:t>
            </w:r>
          </w:p>
        </w:tc>
        <w:tc>
          <w:tcPr>
            <w:tcW w:w="15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（1）具有自主学习和终身学习的意识；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（2）有不断学习和适应发展的能力。</w:t>
            </w:r>
          </w:p>
        </w:tc>
        <w:tc>
          <w:tcPr>
            <w:tcW w:w="16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（1）局部造型方法分析；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（2）关键部位省道转移方法操作；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（3）了解各类礼服局部细节的造型方法；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（4）重点掌握礼服类关键部位省道转移的方法及省道的设计原理。</w:t>
            </w:r>
          </w:p>
        </w:tc>
        <w:tc>
          <w:tcPr>
            <w:tcW w:w="155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（1）能够独立完成波浪裙礼服的立体裁剪；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（2）能够独立完成合体洛可可式礼服的立体裁剪；</w:t>
            </w:r>
          </w:p>
        </w:tc>
        <w:tc>
          <w:tcPr>
            <w:tcW w:w="66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bl>
    <w:p>
      <w:pPr>
        <w:pStyle w:val="21"/>
        <w:ind w:left="0" w:leftChars="0" w:firstLine="0" w:firstLineChars="0"/>
        <w:rPr>
          <w:bCs/>
          <w:kern w:val="36"/>
          <w:szCs w:val="21"/>
        </w:rPr>
      </w:pPr>
    </w:p>
    <w:p>
      <w:pPr>
        <w:pStyle w:val="4"/>
        <w:rPr>
          <w:sz w:val="21"/>
          <w:szCs w:val="21"/>
        </w:rPr>
      </w:pPr>
      <w:r>
        <w:rPr>
          <w:rFonts w:hint="eastAsia"/>
          <w:sz w:val="21"/>
          <w:szCs w:val="21"/>
        </w:rPr>
        <w:t>六、考核标准与方式设计</w:t>
      </w:r>
    </w:p>
    <w:p>
      <w:pPr>
        <w:ind w:firstLine="394"/>
        <w:jc w:val="left"/>
        <w:rPr>
          <w:rFonts w:ascii="宋体" w:hAnsi="宋体"/>
          <w:szCs w:val="21"/>
        </w:rPr>
      </w:pPr>
      <w:r>
        <w:rPr>
          <w:rFonts w:hint="eastAsia" w:ascii="宋体" w:hAnsi="宋体"/>
          <w:szCs w:val="21"/>
        </w:rPr>
        <w:t>（一）考核标准</w:t>
      </w:r>
    </w:p>
    <w:p>
      <w:pPr>
        <w:pStyle w:val="21"/>
        <w:ind w:firstLine="394"/>
        <w:rPr>
          <w:szCs w:val="21"/>
        </w:rPr>
      </w:pPr>
      <w:r>
        <w:rPr>
          <w:rFonts w:hint="eastAsia"/>
          <w:szCs w:val="21"/>
        </w:rPr>
        <w:t>课程考核标准依据课程目标建立课程考核的“应知”“应会”体系，详见表2</w:t>
      </w:r>
    </w:p>
    <w:p>
      <w:pPr>
        <w:pStyle w:val="21"/>
        <w:ind w:firstLine="394"/>
        <w:jc w:val="center"/>
        <w:rPr>
          <w:kern w:val="36"/>
          <w:szCs w:val="21"/>
        </w:rPr>
      </w:pPr>
      <w:r>
        <w:rPr>
          <w:rFonts w:hint="eastAsia"/>
          <w:kern w:val="36"/>
          <w:szCs w:val="21"/>
        </w:rPr>
        <w:t>表</w:t>
      </w:r>
      <w:r>
        <w:rPr>
          <w:kern w:val="36"/>
          <w:szCs w:val="21"/>
        </w:rPr>
        <w:t>2</w:t>
      </w:r>
      <w:r>
        <w:rPr>
          <w:rFonts w:hint="eastAsia"/>
          <w:kern w:val="36"/>
          <w:szCs w:val="21"/>
        </w:rPr>
        <w:t>：课程考核标准表</w:t>
      </w:r>
    </w:p>
    <w:tbl>
      <w:tblPr>
        <w:tblStyle w:val="13"/>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90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概述</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（1）立体裁剪的基本概念和特征、立体裁剪的基本操作流程；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（2）工具用法；布手臂的制作、人台的贴线、大头针基础针法；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（3）为人台制作手臂、贴线、练习基本针法。</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（1）使用专业术语；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（2）使用专业工具。</w:t>
            </w:r>
          </w:p>
        </w:tc>
      </w:tr>
      <w:tr>
        <w:tblPrEx>
          <w:shd w:val="clear" w:color="auto" w:fill="auto"/>
          <w:tblCellMar>
            <w:top w:w="0" w:type="dxa"/>
            <w:left w:w="0" w:type="dxa"/>
            <w:bottom w:w="0" w:type="dxa"/>
            <w:right w:w="0" w:type="dxa"/>
          </w:tblCellMar>
        </w:tblPrEx>
        <w:trPr>
          <w:trHeight w:val="105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衣身原型</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（1）衣身原型的立体裁剪；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（2）衣身原型的变化——各种省道转移。</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（1）衣身原型的立体裁剪；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（2）省道转移的原理。</w:t>
            </w:r>
          </w:p>
        </w:tc>
      </w:tr>
      <w:tr>
        <w:tblPrEx>
          <w:shd w:val="clear" w:color="auto" w:fill="auto"/>
          <w:tblCellMar>
            <w:top w:w="0" w:type="dxa"/>
            <w:left w:w="0" w:type="dxa"/>
            <w:bottom w:w="0" w:type="dxa"/>
            <w:right w:w="0" w:type="dxa"/>
          </w:tblCellMar>
        </w:tblPrEx>
        <w:trPr>
          <w:trHeight w:val="1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领、袖的立体裁剪</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（1）衣领的变化规律（翻折领、立领、领口领、驳折领、波浪领、衬衣领等的立体裁剪）；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（2）袖的变化规律（一片袖、两片袖、泡泡袖、喇叭袖等的立体裁剪）。</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（1）领子的造型；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（2）袖子的造型。</w:t>
            </w:r>
          </w:p>
        </w:tc>
      </w:tr>
      <w:tr>
        <w:tblPrEx>
          <w:shd w:val="clear" w:color="auto" w:fill="auto"/>
          <w:tblCellMar>
            <w:top w:w="0" w:type="dxa"/>
            <w:left w:w="0" w:type="dxa"/>
            <w:bottom w:w="0" w:type="dxa"/>
            <w:right w:w="0" w:type="dxa"/>
          </w:tblCellMar>
        </w:tblPrEx>
        <w:trPr>
          <w:trHeight w:val="26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半身裙的立体裁剪</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（1）半身裙的变化规律（直筒裙、A 型裙、波浪裙等的立体裁剪，）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（2）半身裙的立体裁剪步骤：量体、裁剪、试穿、调整等。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（3）半身裙的立体裁剪细节处理，如裙摆的处理、腰部的处理、缝合的处理等。</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（1）测量人体尺寸；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（2）选择合适的面料：根据裙子的款式和面料特点，选择合适的面料进行裁剪；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（3）进行裙子的裁剪：根据设计图纸进行裙子的立体裁剪制作；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（4）试穿裙子并进行调整：将裁剪好的裙子试穿在人体模型上，并根据需要进行调整。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（5）完成裙子的缝合和装饰。</w:t>
            </w:r>
          </w:p>
        </w:tc>
      </w:tr>
      <w:tr>
        <w:tblPrEx>
          <w:tblCellMar>
            <w:top w:w="0" w:type="dxa"/>
            <w:left w:w="0" w:type="dxa"/>
            <w:bottom w:w="0" w:type="dxa"/>
            <w:right w:w="0" w:type="dxa"/>
          </w:tblCellMar>
        </w:tblPrEx>
        <w:trPr>
          <w:trHeight w:val="53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衬衣、连衣裙的立体裁剪</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（1）衬衣的立体裁剪；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（2）连衣裙的立体裁剪。</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（1）衬衣的立体裁剪；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（2）连衣裙的立体裁剪；</w:t>
            </w:r>
          </w:p>
        </w:tc>
      </w:tr>
      <w:tr>
        <w:tblPrEx>
          <w:tblCellMar>
            <w:top w:w="0" w:type="dxa"/>
            <w:left w:w="0" w:type="dxa"/>
            <w:bottom w:w="0" w:type="dxa"/>
            <w:right w:w="0" w:type="dxa"/>
          </w:tblCellMar>
        </w:tblPrEx>
        <w:trPr>
          <w:trHeight w:val="13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整体结构的立体裁剪</w:t>
            </w:r>
          </w:p>
        </w:tc>
        <w:tc>
          <w:tcPr>
            <w:tcW w:w="34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（1）局部造型方法分析；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（2）关键部位省道转移方法操作；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（3）各类礼服局部细节的造型方法；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（4）重点礼服类关键部位省道转移的方法及省道的设计原理。</w:t>
            </w:r>
          </w:p>
        </w:tc>
        <w:tc>
          <w:tcPr>
            <w:tcW w:w="32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（1）波浪裙礼服的立体裁剪；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（2）合体洛可可式礼服的立体裁剪；</w:t>
            </w:r>
          </w:p>
        </w:tc>
      </w:tr>
    </w:tbl>
    <w:p>
      <w:pPr>
        <w:pStyle w:val="21"/>
        <w:ind w:firstLine="394"/>
        <w:rPr>
          <w:szCs w:val="21"/>
        </w:rPr>
      </w:pPr>
    </w:p>
    <w:p>
      <w:pPr>
        <w:pStyle w:val="21"/>
        <w:ind w:firstLine="394"/>
        <w:rPr>
          <w:color w:val="000000"/>
          <w:szCs w:val="21"/>
        </w:rPr>
      </w:pPr>
      <w:r>
        <w:rPr>
          <w:rFonts w:hint="eastAsia"/>
          <w:color w:val="000000"/>
          <w:szCs w:val="21"/>
        </w:rPr>
        <w:t>（二）考核方式</w:t>
      </w:r>
    </w:p>
    <w:p>
      <w:pPr>
        <w:pStyle w:val="21"/>
        <w:ind w:firstLine="394"/>
        <w:rPr>
          <w:szCs w:val="21"/>
        </w:rPr>
      </w:pPr>
      <w:r>
        <w:rPr>
          <w:rFonts w:hint="eastAsia"/>
          <w:szCs w:val="21"/>
        </w:rPr>
        <w:t>本课程采用过程考核、理论考核、技能考核方式进行。</w:t>
      </w:r>
    </w:p>
    <w:p>
      <w:pPr>
        <w:pStyle w:val="21"/>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21"/>
        <w:ind w:firstLine="394"/>
        <w:rPr>
          <w:szCs w:val="21"/>
        </w:rPr>
      </w:pPr>
      <w:r>
        <w:rPr>
          <w:rFonts w:hint="eastAsia"/>
          <w:szCs w:val="21"/>
        </w:rPr>
        <w:t>2.理论考核：占课程总评成绩的20%。由教研室在课程结束时组织实施，或在课程教学过程中分阶段实施；</w:t>
      </w:r>
    </w:p>
    <w:p>
      <w:pPr>
        <w:pStyle w:val="21"/>
        <w:ind w:firstLine="394"/>
        <w:rPr>
          <w:bCs/>
          <w:color w:val="000000"/>
          <w:szCs w:val="21"/>
        </w:rPr>
      </w:pPr>
      <w:r>
        <w:rPr>
          <w:rFonts w:hint="eastAsia"/>
          <w:szCs w:val="21"/>
        </w:rPr>
        <w:t>3.技能考核：占课程总评成绩的40%。由教研室制定技能考核方案，在课程结束或课程教学过程中分阶段，采用分组或个人抽签方式实施。。</w:t>
      </w:r>
    </w:p>
    <w:p>
      <w:pPr>
        <w:pStyle w:val="4"/>
        <w:rPr>
          <w:sz w:val="21"/>
          <w:szCs w:val="21"/>
        </w:rPr>
      </w:pPr>
      <w:r>
        <w:rPr>
          <w:rFonts w:hint="eastAsia"/>
          <w:sz w:val="21"/>
          <w:szCs w:val="21"/>
        </w:rPr>
        <w:t>七、实施建议</w:t>
      </w:r>
    </w:p>
    <w:p>
      <w:pPr>
        <w:pStyle w:val="5"/>
        <w:rPr>
          <w:rFonts w:ascii="宋体" w:hAnsi="宋体"/>
          <w:sz w:val="21"/>
          <w:szCs w:val="21"/>
        </w:rPr>
      </w:pPr>
      <w:r>
        <w:rPr>
          <w:rFonts w:hint="eastAsia" w:ascii="宋体" w:hAnsi="宋体"/>
          <w:sz w:val="21"/>
          <w:szCs w:val="21"/>
        </w:rPr>
        <w:t>（一）教材编写与使用选择</w:t>
      </w:r>
    </w:p>
    <w:p>
      <w:pPr>
        <w:pStyle w:val="21"/>
        <w:ind w:firstLine="394"/>
        <w:rPr>
          <w:bCs/>
          <w:kern w:val="0"/>
          <w:szCs w:val="21"/>
        </w:rPr>
      </w:pPr>
      <w:r>
        <w:rPr>
          <w:rFonts w:hint="eastAsia"/>
          <w:bCs/>
          <w:kern w:val="0"/>
          <w:szCs w:val="21"/>
        </w:rPr>
        <w:t>毛恩迪，王学编著. 十四五普通高等教育本科部委级规划教材 《服装立体裁剪教程》. 北京：中国纺织出版社, 2021.09.</w:t>
      </w:r>
    </w:p>
    <w:p>
      <w:pPr>
        <w:pStyle w:val="21"/>
        <w:ind w:firstLine="394"/>
        <w:rPr>
          <w:bCs/>
          <w:kern w:val="0"/>
          <w:szCs w:val="21"/>
        </w:rPr>
      </w:pPr>
    </w:p>
    <w:p>
      <w:pPr>
        <w:pStyle w:val="21"/>
        <w:ind w:firstLine="394"/>
        <w:rPr>
          <w:bCs/>
          <w:kern w:val="0"/>
          <w:szCs w:val="21"/>
        </w:rPr>
      </w:pPr>
      <w:r>
        <w:rPr>
          <w:rFonts w:hint="eastAsia"/>
          <w:bCs/>
          <w:kern w:val="0"/>
          <w:szCs w:val="21"/>
        </w:rPr>
        <w:t>参考书</w:t>
      </w:r>
    </w:p>
    <w:p>
      <w:pPr>
        <w:pStyle w:val="21"/>
        <w:ind w:firstLine="394"/>
        <w:rPr>
          <w:bCs/>
          <w:kern w:val="0"/>
          <w:szCs w:val="21"/>
        </w:rPr>
      </w:pPr>
      <w:r>
        <w:rPr>
          <w:rFonts w:hint="eastAsia"/>
          <w:bCs/>
          <w:kern w:val="0"/>
          <w:szCs w:val="21"/>
        </w:rPr>
        <w:t xml:space="preserve">《成衣立体裁剪》 新编  十四五规划教材  作者 汤瑞昌 中国纺织出版社 </w:t>
      </w:r>
      <w:r>
        <w:rPr>
          <w:bCs/>
          <w:kern w:val="0"/>
          <w:szCs w:val="21"/>
        </w:rPr>
        <w:t>2018</w:t>
      </w:r>
      <w:r>
        <w:rPr>
          <w:rFonts w:hint="eastAsia"/>
          <w:bCs/>
          <w:kern w:val="0"/>
          <w:szCs w:val="21"/>
        </w:rPr>
        <w:t>年</w:t>
      </w:r>
    </w:p>
    <w:p>
      <w:pPr>
        <w:pStyle w:val="21"/>
        <w:ind w:firstLine="394"/>
        <w:rPr>
          <w:bCs/>
          <w:kern w:val="0"/>
          <w:szCs w:val="21"/>
        </w:rPr>
      </w:pPr>
      <w:r>
        <w:rPr>
          <w:rFonts w:hint="eastAsia"/>
          <w:bCs/>
          <w:kern w:val="0"/>
          <w:szCs w:val="21"/>
        </w:rPr>
        <w:t>《服装立体裁剪》邓鹏举 冯素杰 主编   北京理工大学出版社     2019年8月第一版</w:t>
      </w:r>
    </w:p>
    <w:p>
      <w:pPr>
        <w:pStyle w:val="21"/>
        <w:ind w:firstLine="394"/>
        <w:rPr>
          <w:bCs/>
          <w:kern w:val="0"/>
          <w:szCs w:val="21"/>
        </w:rPr>
      </w:pPr>
      <w:r>
        <w:rPr>
          <w:rFonts w:hint="eastAsia"/>
          <w:bCs/>
          <w:kern w:val="0"/>
          <w:szCs w:val="21"/>
        </w:rPr>
        <w:t>《服装立体裁剪》周朝晖   南京大学出版社   2018年</w:t>
      </w:r>
    </w:p>
    <w:p>
      <w:pPr>
        <w:pStyle w:val="5"/>
        <w:rPr>
          <w:rFonts w:ascii="宋体" w:hAnsi="宋体"/>
          <w:sz w:val="21"/>
          <w:szCs w:val="21"/>
        </w:rPr>
      </w:pPr>
      <w:r>
        <w:rPr>
          <w:rFonts w:hint="eastAsia" w:ascii="宋体" w:hAnsi="宋体"/>
          <w:sz w:val="21"/>
          <w:szCs w:val="21"/>
        </w:rPr>
        <w:t>（二）教学方法与手段</w:t>
      </w:r>
    </w:p>
    <w:p>
      <w:pPr>
        <w:pStyle w:val="21"/>
        <w:ind w:firstLine="394"/>
        <w:rPr>
          <w:bCs/>
          <w:color w:val="000000"/>
          <w:szCs w:val="21"/>
        </w:rPr>
      </w:pPr>
      <w:r>
        <w:rPr>
          <w:rFonts w:hint="eastAsia"/>
          <w:bCs/>
          <w:color w:val="000000"/>
          <w:szCs w:val="21"/>
        </w:rPr>
        <w:t>1.教学模式：</w:t>
      </w:r>
    </w:p>
    <w:p>
      <w:pPr>
        <w:pStyle w:val="21"/>
        <w:ind w:firstLine="394"/>
        <w:rPr>
          <w:bCs/>
          <w:szCs w:val="21"/>
        </w:rPr>
      </w:pPr>
      <w:r>
        <w:rPr>
          <w:rFonts w:hint="eastAsia"/>
          <w:bCs/>
          <w:szCs w:val="21"/>
        </w:rPr>
        <w:t>（1）立体裁剪工作室</w:t>
      </w:r>
    </w:p>
    <w:p>
      <w:pPr>
        <w:pStyle w:val="21"/>
        <w:ind w:firstLine="394"/>
        <w:rPr>
          <w:szCs w:val="21"/>
        </w:rPr>
      </w:pPr>
      <w:r>
        <w:rPr>
          <w:rFonts w:hint="eastAsia"/>
          <w:szCs w:val="21"/>
        </w:rPr>
        <w:t>在服装设计工作室进行款式设计、立体裁剪的实训，也可以作为项目化教学场地，让学生体验企业服装成品设计的整个流程。</w:t>
      </w:r>
    </w:p>
    <w:p>
      <w:pPr>
        <w:pStyle w:val="21"/>
        <w:ind w:firstLine="394"/>
        <w:rPr>
          <w:bCs/>
          <w:szCs w:val="21"/>
        </w:rPr>
      </w:pPr>
      <w:r>
        <w:rPr>
          <w:rFonts w:hint="eastAsia"/>
          <w:bCs/>
          <w:szCs w:val="21"/>
        </w:rPr>
        <w:t>（2）服装工艺实训室</w:t>
      </w:r>
    </w:p>
    <w:p>
      <w:pPr>
        <w:pStyle w:val="21"/>
        <w:ind w:firstLine="394"/>
        <w:rPr>
          <w:kern w:val="0"/>
          <w:szCs w:val="21"/>
        </w:rPr>
      </w:pPr>
      <w:r>
        <w:rPr>
          <w:rFonts w:hint="eastAsia"/>
          <w:kern w:val="0"/>
          <w:szCs w:val="21"/>
        </w:rPr>
        <w:t>通过服装工艺实训室的实训，让学生在一个仿真的环境中体验企业服装产品生产的整个过程：样板制作、放缝、排料、裁剪、缝制、成品、整烫等系列生产流程。</w:t>
      </w:r>
    </w:p>
    <w:p>
      <w:pPr>
        <w:pStyle w:val="21"/>
        <w:ind w:firstLine="394"/>
        <w:rPr>
          <w:kern w:val="0"/>
          <w:szCs w:val="21"/>
        </w:rPr>
      </w:pPr>
      <w:r>
        <w:rPr>
          <w:rFonts w:hint="eastAsia"/>
          <w:kern w:val="0"/>
          <w:szCs w:val="21"/>
        </w:rPr>
        <w:t>设备要求：一间标准服装工艺实训室,面积100平方米。配备平缝机40台、包缝机1台、烫台、电熨斗、裁剪台等相关设备。</w:t>
      </w:r>
    </w:p>
    <w:p>
      <w:pPr>
        <w:pStyle w:val="21"/>
        <w:ind w:firstLine="394"/>
        <w:rPr>
          <w:szCs w:val="21"/>
        </w:rPr>
      </w:pPr>
      <w:r>
        <w:rPr>
          <w:rFonts w:hint="eastAsia"/>
          <w:szCs w:val="21"/>
        </w:rPr>
        <w:t>设备要求：1间标准的服装设计工作室,面积每间40平方米；人台若干个、裁剪台、1-2台电脑。</w:t>
      </w:r>
    </w:p>
    <w:p>
      <w:pPr>
        <w:pStyle w:val="21"/>
        <w:ind w:firstLine="394"/>
        <w:rPr>
          <w:szCs w:val="21"/>
        </w:rPr>
      </w:pPr>
      <w:r>
        <w:rPr>
          <w:rFonts w:hint="eastAsia"/>
          <w:szCs w:val="21"/>
        </w:rPr>
        <w:t>（3）多媒体教学相关硬件软件</w:t>
      </w:r>
    </w:p>
    <w:p>
      <w:pPr>
        <w:pStyle w:val="21"/>
        <w:ind w:firstLine="394"/>
        <w:rPr>
          <w:szCs w:val="21"/>
        </w:rPr>
      </w:pPr>
      <w:r>
        <w:rPr>
          <w:rFonts w:hint="eastAsia"/>
          <w:szCs w:val="21"/>
        </w:rPr>
        <w:t>硬件一般包括计算机主机、显示器、投影仪、音响设备等，用于实现教师讲解和演示时的显示和声音输出。例如，教师可以利用投影仪将自己电脑上的PPT或者其他课件投影到大屏幕上，让学生更加直观地理解课程内容。</w:t>
      </w:r>
    </w:p>
    <w:p>
      <w:pPr>
        <w:pStyle w:val="21"/>
        <w:ind w:firstLine="394"/>
        <w:rPr>
          <w:bCs/>
          <w:color w:val="000000"/>
          <w:szCs w:val="21"/>
        </w:rPr>
      </w:pPr>
      <w:r>
        <w:rPr>
          <w:rFonts w:hint="eastAsia"/>
          <w:szCs w:val="21"/>
        </w:rPr>
        <w:t>软件则是计算机中的程序，可以协助教师快速准确地制作课件、示范操作等。例如，Photoshop，PPT等等图像软件可以帮助教师制作演示PPT；Excel、SPSS等软件可以辅助教师进行数据统计、建模等操作；还有一些课件制作软件，如富怡、clo</w:t>
      </w:r>
      <w:r>
        <w:rPr>
          <w:szCs w:val="21"/>
        </w:rPr>
        <w:t>3</w:t>
      </w:r>
      <w:r>
        <w:rPr>
          <w:rFonts w:hint="eastAsia"/>
          <w:szCs w:val="21"/>
        </w:rPr>
        <w:t>d、Mindmanager、Eduweaver，可以帮助教师快速制作有趣的课程样板等。</w:t>
      </w:r>
    </w:p>
    <w:p>
      <w:pPr>
        <w:pStyle w:val="21"/>
        <w:ind w:firstLine="394"/>
        <w:rPr>
          <w:bCs/>
          <w:color w:val="000000"/>
          <w:szCs w:val="21"/>
        </w:rPr>
      </w:pPr>
      <w:r>
        <w:rPr>
          <w:rFonts w:hint="eastAsia"/>
          <w:bCs/>
          <w:color w:val="000000"/>
          <w:szCs w:val="21"/>
        </w:rPr>
        <w:t>2.教学方法：</w:t>
      </w:r>
    </w:p>
    <w:p>
      <w:pPr>
        <w:pStyle w:val="21"/>
        <w:ind w:firstLine="394"/>
        <w:rPr>
          <w:szCs w:val="21"/>
        </w:rPr>
      </w:pPr>
      <w:r>
        <w:rPr>
          <w:rFonts w:hint="eastAsia"/>
          <w:szCs w:val="21"/>
        </w:rPr>
        <w:t>（1）采用项目教学法，倡导体验参与：</w:t>
      </w:r>
    </w:p>
    <w:p>
      <w:pPr>
        <w:pStyle w:val="21"/>
        <w:ind w:firstLine="394"/>
        <w:rPr>
          <w:szCs w:val="21"/>
        </w:rPr>
      </w:pPr>
      <w:r>
        <w:rPr>
          <w:rFonts w:hint="eastAsia"/>
          <w:szCs w:val="21"/>
        </w:rPr>
        <w:t>倡导真实案例，项目教学法的教学模式，通过教学项目的方式对教学内容进行整合，按照企业生产的流程开展工艺实训，在教师指导下学生按照企业的模式进行实践，与岗位接轨，增加职场氛围，同时能提高学习的积极性。</w:t>
      </w:r>
    </w:p>
    <w:p>
      <w:pPr>
        <w:pStyle w:val="21"/>
        <w:ind w:firstLine="394"/>
        <w:rPr>
          <w:szCs w:val="21"/>
        </w:rPr>
      </w:pPr>
      <w:r>
        <w:rPr>
          <w:rFonts w:hint="eastAsia"/>
          <w:szCs w:val="21"/>
        </w:rPr>
        <w:t>（2）现场操作，实物演示：</w:t>
      </w:r>
    </w:p>
    <w:p>
      <w:pPr>
        <w:pStyle w:val="21"/>
        <w:ind w:firstLine="394"/>
        <w:rPr>
          <w:szCs w:val="21"/>
        </w:rPr>
      </w:pPr>
      <w:r>
        <w:rPr>
          <w:rFonts w:hint="eastAsia"/>
          <w:szCs w:val="21"/>
        </w:rPr>
        <w:t>教师现场操作，边演示边讲解，通过对各部位工艺的分解，找出重点难点，示范缝制技巧与缝制顺序、操作要领，同时重点强调工艺标准，使学生循序渐进，全面掌握服装制作技术。</w:t>
      </w:r>
    </w:p>
    <w:p>
      <w:pPr>
        <w:pStyle w:val="21"/>
        <w:ind w:firstLine="394"/>
        <w:rPr>
          <w:szCs w:val="21"/>
        </w:rPr>
      </w:pPr>
      <w:r>
        <w:rPr>
          <w:rFonts w:hint="eastAsia"/>
          <w:szCs w:val="21"/>
        </w:rPr>
        <w:t>（3）“教--学--做”一体教学法</w:t>
      </w:r>
    </w:p>
    <w:p>
      <w:pPr>
        <w:pStyle w:val="21"/>
        <w:ind w:firstLine="394"/>
        <w:rPr>
          <w:szCs w:val="21"/>
        </w:rPr>
      </w:pPr>
      <w:r>
        <w:rPr>
          <w:rFonts w:hint="eastAsia"/>
          <w:szCs w:val="21"/>
        </w:rPr>
        <w:t>在教学过程中，老师边做边指导，学生边学、边做、边实践。以服装企业生产要求进行教学，阐述工业生产流程各个环节的要点与工作方法，根据企业质量标准，教师严格把关学生每个任务的实施情况。</w:t>
      </w:r>
    </w:p>
    <w:p>
      <w:pPr>
        <w:pStyle w:val="21"/>
        <w:ind w:firstLine="394"/>
        <w:rPr>
          <w:szCs w:val="21"/>
        </w:rPr>
      </w:pPr>
      <w:r>
        <w:rPr>
          <w:rFonts w:hint="eastAsia"/>
          <w:szCs w:val="21"/>
        </w:rPr>
        <w:t>（4）讨论法</w:t>
      </w:r>
    </w:p>
    <w:p>
      <w:pPr>
        <w:pStyle w:val="21"/>
        <w:ind w:firstLine="394"/>
        <w:rPr>
          <w:bCs/>
          <w:color w:val="000000"/>
          <w:szCs w:val="21"/>
        </w:rPr>
      </w:pPr>
      <w:r>
        <w:rPr>
          <w:rFonts w:hint="eastAsia"/>
          <w:szCs w:val="21"/>
        </w:rPr>
        <w:t>鼓励学生对样衣质疑，引导学生就样衣展开讨论，充分发挥集体的智慧，在工艺上有改进，技法能提高。使教学形成良好的氛围，学生成为学习的主体，形成良好的互动学习。</w:t>
      </w:r>
    </w:p>
    <w:p>
      <w:pPr>
        <w:pStyle w:val="21"/>
        <w:ind w:firstLine="394"/>
        <w:rPr>
          <w:bCs/>
          <w:color w:val="000000"/>
          <w:szCs w:val="21"/>
        </w:rPr>
      </w:pPr>
      <w:r>
        <w:rPr>
          <w:rFonts w:hint="eastAsia"/>
          <w:bCs/>
          <w:color w:val="000000"/>
          <w:szCs w:val="21"/>
        </w:rPr>
        <w:t>3.教学手段：</w:t>
      </w:r>
    </w:p>
    <w:p>
      <w:pPr>
        <w:pStyle w:val="21"/>
        <w:ind w:firstLine="394"/>
        <w:rPr>
          <w:bCs/>
          <w:color w:val="000000"/>
          <w:szCs w:val="21"/>
        </w:rPr>
      </w:pPr>
      <w:r>
        <w:rPr>
          <w:rFonts w:hint="eastAsia"/>
          <w:bCs/>
          <w:color w:val="000000"/>
          <w:szCs w:val="21"/>
        </w:rPr>
        <w:t>（1）多媒体教学录像</w:t>
      </w:r>
    </w:p>
    <w:p>
      <w:pPr>
        <w:pStyle w:val="21"/>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1"/>
        <w:ind w:firstLine="394"/>
        <w:rPr>
          <w:bCs/>
          <w:color w:val="000000"/>
          <w:szCs w:val="21"/>
        </w:rPr>
      </w:pPr>
      <w:r>
        <w:rPr>
          <w:rFonts w:hint="eastAsia"/>
          <w:bCs/>
          <w:color w:val="000000"/>
          <w:szCs w:val="21"/>
        </w:rPr>
        <w:t>（2）制作作业讲评课件</w:t>
      </w:r>
    </w:p>
    <w:p>
      <w:pPr>
        <w:pStyle w:val="21"/>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1"/>
        <w:ind w:firstLine="394"/>
        <w:rPr>
          <w:bCs/>
          <w:color w:val="000000"/>
          <w:szCs w:val="21"/>
        </w:rPr>
      </w:pPr>
      <w:r>
        <w:rPr>
          <w:rFonts w:hint="eastAsia"/>
          <w:bCs/>
          <w:color w:val="000000"/>
          <w:szCs w:val="21"/>
        </w:rPr>
        <w:t>（3）课程教学网站</w:t>
      </w:r>
    </w:p>
    <w:p>
      <w:pPr>
        <w:pStyle w:val="21"/>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1"/>
        <w:ind w:firstLine="394"/>
        <w:rPr>
          <w:bCs/>
          <w:color w:val="000000"/>
          <w:szCs w:val="21"/>
        </w:rPr>
      </w:pPr>
      <w:r>
        <w:rPr>
          <w:rFonts w:hint="eastAsia"/>
          <w:bCs/>
          <w:color w:val="000000"/>
          <w:szCs w:val="21"/>
        </w:rPr>
        <w:t>（4）学生作业图库</w:t>
      </w:r>
    </w:p>
    <w:p>
      <w:pPr>
        <w:pStyle w:val="21"/>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5"/>
        <w:rPr>
          <w:rFonts w:ascii="宋体" w:hAnsi="宋体"/>
          <w:sz w:val="21"/>
          <w:szCs w:val="21"/>
        </w:rPr>
      </w:pPr>
      <w:r>
        <w:rPr>
          <w:rFonts w:hint="eastAsia" w:ascii="宋体" w:hAnsi="宋体"/>
          <w:color w:val="000000"/>
          <w:sz w:val="21"/>
          <w:szCs w:val="21"/>
        </w:rPr>
        <w:t>（三）</w:t>
      </w:r>
      <w:r>
        <w:rPr>
          <w:rFonts w:hint="eastAsia" w:ascii="宋体" w:hAnsi="宋体"/>
          <w:sz w:val="21"/>
          <w:szCs w:val="21"/>
        </w:rPr>
        <w:t>课程资源开发与利用</w:t>
      </w:r>
    </w:p>
    <w:p>
      <w:pPr>
        <w:pStyle w:val="21"/>
        <w:ind w:left="812" w:firstLine="2" w:firstLineChars="0"/>
        <w:rPr>
          <w:rFonts w:cs="Times New Roman"/>
          <w:bCs/>
          <w:color w:val="000000"/>
          <w:szCs w:val="21"/>
        </w:rPr>
      </w:pPr>
      <w:r>
        <w:rPr>
          <w:rFonts w:hint="eastAsia" w:cs="Times New Roman"/>
          <w:bCs/>
          <w:color w:val="000000"/>
          <w:szCs w:val="21"/>
        </w:rPr>
        <w:t>通过浏览网络精品课程，更有针对性地学习自己感兴趣的内容。</w:t>
      </w:r>
    </w:p>
    <w:p>
      <w:pPr>
        <w:pStyle w:val="21"/>
        <w:ind w:left="812" w:firstLine="2" w:firstLineChars="0"/>
        <w:rPr>
          <w:rFonts w:cs="Times New Roman"/>
          <w:bCs/>
          <w:color w:val="000000"/>
          <w:szCs w:val="21"/>
        </w:rPr>
      </w:pPr>
      <w:r>
        <w:rPr>
          <w:rFonts w:cs="Times New Roman"/>
          <w:bCs/>
          <w:color w:val="000000"/>
          <w:szCs w:val="21"/>
        </w:rPr>
        <w:t>1</w:t>
      </w:r>
      <w:r>
        <w:rPr>
          <w:rFonts w:hint="eastAsia" w:cs="Times New Roman"/>
          <w:bCs/>
          <w:color w:val="000000"/>
          <w:szCs w:val="21"/>
        </w:rPr>
        <w:t xml:space="preserve">.中国大学 MOOC：服装立体裁剪 国家精品 </w:t>
      </w:r>
      <w:r>
        <w:rPr>
          <w:rFonts w:cs="Times New Roman"/>
          <w:bCs/>
          <w:color w:val="000000"/>
          <w:szCs w:val="21"/>
        </w:rPr>
        <w:t>https://www.icourse163.org/course/CZTGI-1001752125?from=searchPage&amp;outVendor=zw_mooc_pcssjg_</w:t>
      </w:r>
    </w:p>
    <w:p>
      <w:pPr>
        <w:pStyle w:val="21"/>
        <w:ind w:left="812" w:firstLine="0" w:firstLineChars="0"/>
        <w:rPr>
          <w:rFonts w:cs="Times New Roman"/>
          <w:bCs/>
          <w:color w:val="000000"/>
          <w:szCs w:val="21"/>
        </w:rPr>
      </w:pPr>
      <w:r>
        <w:rPr>
          <w:rFonts w:hint="eastAsia" w:cs="Times New Roman"/>
          <w:bCs/>
          <w:color w:val="000000"/>
          <w:szCs w:val="21"/>
        </w:rPr>
        <w:t xml:space="preserve">2.中国大学 MOOC：女装结构设计 </w:t>
      </w:r>
      <w:r>
        <w:rPr>
          <w:rFonts w:cs="Times New Roman"/>
          <w:bCs/>
          <w:color w:val="000000"/>
          <w:szCs w:val="21"/>
        </w:rPr>
        <w:t>https://www.icourse163.org/course/XPC-1205793810?from=searchPage&amp;outVendor=zw_mooc_pcssjg_</w:t>
      </w:r>
    </w:p>
    <w:p>
      <w:pPr>
        <w:pStyle w:val="21"/>
        <w:ind w:left="394" w:firstLine="422" w:firstLineChars="213"/>
        <w:rPr>
          <w:rFonts w:cs="Times New Roman"/>
          <w:bCs/>
          <w:color w:val="000000"/>
          <w:szCs w:val="21"/>
        </w:rPr>
      </w:pPr>
      <w:r>
        <w:rPr>
          <w:rFonts w:cs="Times New Roman"/>
          <w:bCs/>
          <w:color w:val="000000"/>
          <w:szCs w:val="21"/>
        </w:rPr>
        <w:t>3</w:t>
      </w:r>
      <w:r>
        <w:rPr>
          <w:rFonts w:hint="eastAsia" w:cs="Times New Roman"/>
          <w:bCs/>
          <w:color w:val="000000"/>
          <w:szCs w:val="21"/>
        </w:rPr>
        <w:t>.中国大学 MOOC：服装设计效果图</w:t>
      </w:r>
    </w:p>
    <w:p>
      <w:pPr>
        <w:pStyle w:val="21"/>
        <w:ind w:left="394" w:firstLine="422" w:firstLineChars="213"/>
        <w:rPr>
          <w:rFonts w:cs="Times New Roman"/>
          <w:bCs/>
          <w:color w:val="000000"/>
          <w:szCs w:val="21"/>
        </w:rPr>
      </w:pPr>
      <w:r>
        <w:rPr>
          <w:rFonts w:cs="Times New Roman"/>
          <w:bCs/>
          <w:color w:val="000000"/>
          <w:szCs w:val="21"/>
        </w:rPr>
        <w:t>https://www.icourse163.org/course/BJFZ-1466004179?from=searchPage&amp;outVendor=zw_mooc_pcssjg_</w:t>
      </w:r>
    </w:p>
    <w:p>
      <w:pPr>
        <w:pStyle w:val="21"/>
        <w:ind w:left="394" w:firstLine="422" w:firstLineChars="213"/>
        <w:rPr>
          <w:rFonts w:cs="Times New Roman"/>
          <w:bCs/>
          <w:color w:val="000000"/>
          <w:szCs w:val="21"/>
        </w:rPr>
      </w:pPr>
      <w:r>
        <w:rPr>
          <w:rFonts w:cs="Times New Roman"/>
          <w:bCs/>
          <w:color w:val="000000"/>
          <w:szCs w:val="21"/>
        </w:rPr>
        <w:t>4.</w:t>
      </w:r>
      <w:r>
        <w:rPr>
          <w:rFonts w:hint="eastAsia" w:cs="Times New Roman"/>
          <w:bCs/>
          <w:color w:val="000000"/>
          <w:szCs w:val="21"/>
        </w:rPr>
        <w:t xml:space="preserve"> 中国大学 MOOC：服装立体裁剪 国家精品</w:t>
      </w:r>
    </w:p>
    <w:p>
      <w:pPr>
        <w:pStyle w:val="21"/>
        <w:ind w:left="394" w:firstLine="422" w:firstLineChars="213"/>
        <w:rPr>
          <w:rFonts w:cs="Times New Roman"/>
          <w:bCs/>
          <w:color w:val="000000"/>
          <w:szCs w:val="21"/>
        </w:rPr>
      </w:pPr>
      <w:r>
        <w:rPr>
          <w:rFonts w:cs="Times New Roman"/>
          <w:bCs/>
          <w:color w:val="000000"/>
          <w:szCs w:val="21"/>
        </w:rPr>
        <w:t>https://www.icourse163.org/course/JIT-1001759006?from=searchPage&amp;outVendor=zw_mooc_pcssjg_</w:t>
      </w:r>
    </w:p>
    <w:p>
      <w:pPr>
        <w:pStyle w:val="21"/>
        <w:ind w:firstLine="394"/>
        <w:rPr>
          <w:kern w:val="0"/>
          <w:szCs w:val="21"/>
        </w:rPr>
      </w:pPr>
    </w:p>
    <w:p>
      <w:pPr>
        <w:pStyle w:val="4"/>
        <w:rPr>
          <w:sz w:val="21"/>
          <w:szCs w:val="21"/>
        </w:rPr>
      </w:pPr>
      <w:r>
        <w:rPr>
          <w:rFonts w:hint="eastAsia"/>
          <w:sz w:val="21"/>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ind w:firstLine="396" w:firstLineChars="200"/>
        <w:rPr>
          <w:rFonts w:ascii="宋体" w:hAnsi="宋体" w:cs="宋体"/>
          <w:b/>
          <w:bCs/>
          <w:kern w:val="0"/>
          <w:szCs w:val="21"/>
        </w:rPr>
      </w:pPr>
      <w:r>
        <w:rPr>
          <w:rFonts w:hint="eastAsia" w:ascii="宋体" w:hAnsi="宋体" w:cs="宋体"/>
          <w:kern w:val="0"/>
          <w:szCs w:val="21"/>
        </w:rPr>
        <w:t>审核人：李良松  教授  赣西科技职业学院应急管理与艺术设计学院</w:t>
      </w:r>
    </w:p>
    <w:p>
      <w:pPr>
        <w:pStyle w:val="21"/>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1"/>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4A39"/>
    <w:rsid w:val="0006761E"/>
    <w:rsid w:val="00076329"/>
    <w:rsid w:val="000C59C8"/>
    <w:rsid w:val="000F68D6"/>
    <w:rsid w:val="00112D50"/>
    <w:rsid w:val="00140607"/>
    <w:rsid w:val="00141D45"/>
    <w:rsid w:val="00154577"/>
    <w:rsid w:val="0016213B"/>
    <w:rsid w:val="0016713F"/>
    <w:rsid w:val="00185744"/>
    <w:rsid w:val="00197E33"/>
    <w:rsid w:val="001A0165"/>
    <w:rsid w:val="001B2607"/>
    <w:rsid w:val="001D0C30"/>
    <w:rsid w:val="00224655"/>
    <w:rsid w:val="0024382E"/>
    <w:rsid w:val="002762C4"/>
    <w:rsid w:val="00276C97"/>
    <w:rsid w:val="00280CD0"/>
    <w:rsid w:val="002A1346"/>
    <w:rsid w:val="002F0DDE"/>
    <w:rsid w:val="0030335B"/>
    <w:rsid w:val="00305FC3"/>
    <w:rsid w:val="003661E4"/>
    <w:rsid w:val="00377C52"/>
    <w:rsid w:val="00382CF0"/>
    <w:rsid w:val="00386BCA"/>
    <w:rsid w:val="00393322"/>
    <w:rsid w:val="003A1E0D"/>
    <w:rsid w:val="003E4465"/>
    <w:rsid w:val="00424A97"/>
    <w:rsid w:val="00437DC1"/>
    <w:rsid w:val="004401CF"/>
    <w:rsid w:val="00450A96"/>
    <w:rsid w:val="004620B2"/>
    <w:rsid w:val="004751E6"/>
    <w:rsid w:val="00484FC9"/>
    <w:rsid w:val="004A0808"/>
    <w:rsid w:val="004C21BE"/>
    <w:rsid w:val="004D01F8"/>
    <w:rsid w:val="00516EE0"/>
    <w:rsid w:val="005278A0"/>
    <w:rsid w:val="00527FF0"/>
    <w:rsid w:val="005445A8"/>
    <w:rsid w:val="005515E3"/>
    <w:rsid w:val="00557D36"/>
    <w:rsid w:val="00593F9E"/>
    <w:rsid w:val="005B506E"/>
    <w:rsid w:val="005C11A9"/>
    <w:rsid w:val="005C6721"/>
    <w:rsid w:val="005E5410"/>
    <w:rsid w:val="005F2EA2"/>
    <w:rsid w:val="00640410"/>
    <w:rsid w:val="00642EA4"/>
    <w:rsid w:val="00666F7E"/>
    <w:rsid w:val="00667C77"/>
    <w:rsid w:val="006A4417"/>
    <w:rsid w:val="006B3BCA"/>
    <w:rsid w:val="006C371E"/>
    <w:rsid w:val="006E4A31"/>
    <w:rsid w:val="006E577D"/>
    <w:rsid w:val="006F7C3B"/>
    <w:rsid w:val="007013D1"/>
    <w:rsid w:val="0070764A"/>
    <w:rsid w:val="00730939"/>
    <w:rsid w:val="00744604"/>
    <w:rsid w:val="007740DF"/>
    <w:rsid w:val="00781D82"/>
    <w:rsid w:val="00783230"/>
    <w:rsid w:val="00787FF9"/>
    <w:rsid w:val="00794356"/>
    <w:rsid w:val="007E76E2"/>
    <w:rsid w:val="00803FAC"/>
    <w:rsid w:val="00826869"/>
    <w:rsid w:val="00894900"/>
    <w:rsid w:val="008A05DD"/>
    <w:rsid w:val="008D3526"/>
    <w:rsid w:val="008D6649"/>
    <w:rsid w:val="008E16E7"/>
    <w:rsid w:val="008E3735"/>
    <w:rsid w:val="009056EE"/>
    <w:rsid w:val="00910723"/>
    <w:rsid w:val="00916C3F"/>
    <w:rsid w:val="0094579E"/>
    <w:rsid w:val="00953D06"/>
    <w:rsid w:val="0097018F"/>
    <w:rsid w:val="0099474F"/>
    <w:rsid w:val="00997C0F"/>
    <w:rsid w:val="00A5511C"/>
    <w:rsid w:val="00A72B2D"/>
    <w:rsid w:val="00A72F24"/>
    <w:rsid w:val="00A87CF2"/>
    <w:rsid w:val="00AA3260"/>
    <w:rsid w:val="00AA52B3"/>
    <w:rsid w:val="00AC4188"/>
    <w:rsid w:val="00AD1BA3"/>
    <w:rsid w:val="00AD54F2"/>
    <w:rsid w:val="00B05296"/>
    <w:rsid w:val="00B06132"/>
    <w:rsid w:val="00B375E3"/>
    <w:rsid w:val="00B4736B"/>
    <w:rsid w:val="00B553DC"/>
    <w:rsid w:val="00B6377E"/>
    <w:rsid w:val="00B678D7"/>
    <w:rsid w:val="00BA5AF6"/>
    <w:rsid w:val="00BF4DCF"/>
    <w:rsid w:val="00C020D6"/>
    <w:rsid w:val="00C16C06"/>
    <w:rsid w:val="00C343A1"/>
    <w:rsid w:val="00C464B5"/>
    <w:rsid w:val="00C47CBA"/>
    <w:rsid w:val="00C81C77"/>
    <w:rsid w:val="00C96182"/>
    <w:rsid w:val="00CB7BAF"/>
    <w:rsid w:val="00CC4380"/>
    <w:rsid w:val="00CD38A8"/>
    <w:rsid w:val="00D36D6F"/>
    <w:rsid w:val="00D47FB9"/>
    <w:rsid w:val="00D85D26"/>
    <w:rsid w:val="00D865F7"/>
    <w:rsid w:val="00D979C4"/>
    <w:rsid w:val="00DF0286"/>
    <w:rsid w:val="00DF4B58"/>
    <w:rsid w:val="00E06831"/>
    <w:rsid w:val="00E543C6"/>
    <w:rsid w:val="00E73ECA"/>
    <w:rsid w:val="00E745E7"/>
    <w:rsid w:val="00E967F2"/>
    <w:rsid w:val="00EA50C1"/>
    <w:rsid w:val="00EB19C4"/>
    <w:rsid w:val="00EC269F"/>
    <w:rsid w:val="00EC3142"/>
    <w:rsid w:val="00EC787E"/>
    <w:rsid w:val="00EE324D"/>
    <w:rsid w:val="00EF7E32"/>
    <w:rsid w:val="00F127E7"/>
    <w:rsid w:val="00F40BB5"/>
    <w:rsid w:val="00F41D59"/>
    <w:rsid w:val="00F76EB2"/>
    <w:rsid w:val="00F921FC"/>
    <w:rsid w:val="00FA1EE8"/>
    <w:rsid w:val="00FA381E"/>
    <w:rsid w:val="00FA63B8"/>
    <w:rsid w:val="00FB550C"/>
    <w:rsid w:val="00FD4F8E"/>
    <w:rsid w:val="00FD6F47"/>
    <w:rsid w:val="00FD7A0C"/>
    <w:rsid w:val="0B7E2A96"/>
    <w:rsid w:val="12AC3365"/>
    <w:rsid w:val="13F27A1A"/>
    <w:rsid w:val="14B1436D"/>
    <w:rsid w:val="2A410B55"/>
    <w:rsid w:val="2D194D49"/>
    <w:rsid w:val="335715E3"/>
    <w:rsid w:val="33B23743"/>
    <w:rsid w:val="376D1341"/>
    <w:rsid w:val="3801634D"/>
    <w:rsid w:val="3B361965"/>
    <w:rsid w:val="49D97C7B"/>
    <w:rsid w:val="4A3567B0"/>
    <w:rsid w:val="592B763C"/>
    <w:rsid w:val="5CA97E6B"/>
    <w:rsid w:val="63944556"/>
    <w:rsid w:val="6E4A3C60"/>
    <w:rsid w:val="71AC72D9"/>
    <w:rsid w:val="751960A9"/>
    <w:rsid w:val="77470352"/>
    <w:rsid w:val="780040FD"/>
    <w:rsid w:val="7A49604F"/>
    <w:rsid w:val="7C3B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Indent 2"/>
    <w:basedOn w:val="1"/>
    <w:qFormat/>
    <w:uiPriority w:val="0"/>
    <w:pPr>
      <w:spacing w:line="360" w:lineRule="exact"/>
      <w:ind w:left="420"/>
    </w:pPr>
    <w:rPr>
      <w:rFonts w:ascii="宋体"/>
      <w:sz w:val="24"/>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character" w:styleId="18">
    <w:name w:val="Hyperlink"/>
    <w:basedOn w:val="15"/>
    <w:qFormat/>
    <w:uiPriority w:val="0"/>
    <w:rPr>
      <w:color w:val="0000FF" w:themeColor="hyperlink"/>
      <w:u w:val="single"/>
      <w14:textFill>
        <w14:solidFill>
          <w14:schemeClr w14:val="hlink"/>
        </w14:solidFill>
      </w14:textFill>
    </w:rPr>
  </w:style>
  <w:style w:type="paragraph" w:customStyle="1" w:styleId="19">
    <w:name w:val="标题三"/>
    <w:basedOn w:val="5"/>
    <w:qFormat/>
    <w:uiPriority w:val="0"/>
    <w:pPr>
      <w:spacing w:before="0" w:after="0" w:line="360" w:lineRule="auto"/>
      <w:ind w:firstLine="200" w:firstLineChars="200"/>
    </w:pPr>
    <w:rPr>
      <w:rFonts w:ascii="宋体" w:hAnsi="宋体"/>
      <w:sz w:val="28"/>
      <w:szCs w:val="24"/>
    </w:rPr>
  </w:style>
  <w:style w:type="paragraph" w:styleId="20">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1">
    <w:name w:val="样式 宋体 行距: 固定值 20 磅"/>
    <w:basedOn w:val="1"/>
    <w:qFormat/>
    <w:uiPriority w:val="0"/>
    <w:pPr>
      <w:ind w:firstLine="200" w:firstLineChars="200"/>
      <w:jc w:val="left"/>
    </w:pPr>
    <w:rPr>
      <w:rFonts w:ascii="宋体" w:hAnsi="宋体" w:cs="宋体"/>
      <w:szCs w:val="20"/>
    </w:rPr>
  </w:style>
  <w:style w:type="paragraph" w:customStyle="1" w:styleId="22">
    <w:name w:val="Char Char Char Char"/>
    <w:basedOn w:val="1"/>
    <w:qFormat/>
    <w:uiPriority w:val="0"/>
  </w:style>
  <w:style w:type="paragraph" w:customStyle="1" w:styleId="23">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character" w:customStyle="1" w:styleId="24">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6001</Words>
  <Characters>6497</Characters>
  <Lines>48</Lines>
  <Paragraphs>13</Paragraphs>
  <TotalTime>3</TotalTime>
  <ScaleCrop>false</ScaleCrop>
  <LinksUpToDate>false</LinksUpToDate>
  <CharactersWithSpaces>6554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2023-07-18T12:13:00Z</dcterms:created>
  <dc:creator>吴增抱</dc:creator>
  <cp:lastModifiedBy>hexiiia</cp:lastModifiedBy>
  <dcterms:modified xsi:type="dcterms:W3CDTF">2023-08-30T11:10:09Z</dcterms:modified>
  <dc:title>成衣立体造型</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